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3D3FD" w14:textId="4A73EF9F" w:rsidR="002639D2" w:rsidRPr="00C11D9B" w:rsidRDefault="00882983" w:rsidP="00882983">
      <w:pPr>
        <w:pStyle w:val="Otsikko"/>
      </w:pPr>
      <w:r w:rsidRPr="00C11D9B">
        <w:t>Alihankintasopimus</w:t>
      </w:r>
    </w:p>
    <w:p w14:paraId="5D247858" w14:textId="7FAF38AE" w:rsidR="007778DE" w:rsidRPr="00C11D9B" w:rsidRDefault="007778DE" w:rsidP="003C2AC7">
      <w:pPr>
        <w:pStyle w:val="Otsikko1"/>
        <w:rPr>
          <w:highlight w:val="yellow"/>
        </w:rPr>
      </w:pPr>
      <w:r w:rsidRPr="00C11D9B">
        <w:t>Tausta</w:t>
      </w:r>
    </w:p>
    <w:p w14:paraId="21BC3C95" w14:textId="4D6CD81A" w:rsidR="007778DE" w:rsidRPr="00C11D9B" w:rsidRDefault="007778DE" w:rsidP="001F72B6">
      <w:pPr>
        <w:rPr>
          <w:highlight w:val="yellow"/>
        </w:rPr>
      </w:pPr>
    </w:p>
    <w:p w14:paraId="63AB2B38" w14:textId="1B75CEB8" w:rsidR="007778DE" w:rsidRPr="00C11D9B" w:rsidRDefault="007778DE" w:rsidP="007778DE">
      <w:pPr>
        <w:pStyle w:val="Luettelokappale"/>
        <w:numPr>
          <w:ilvl w:val="0"/>
          <w:numId w:val="1"/>
        </w:numPr>
      </w:pPr>
      <w:r w:rsidRPr="00C11D9B">
        <w:rPr>
          <w:color w:val="000000" w:themeColor="text1"/>
        </w:rPr>
        <w:t>Tilitoimisto</w:t>
      </w:r>
      <w:r w:rsidR="0006061A" w:rsidRPr="00C11D9B">
        <w:rPr>
          <w:color w:val="000000" w:themeColor="text1"/>
        </w:rPr>
        <w:t xml:space="preserve"> (jäljempänä tilaaja</w:t>
      </w:r>
      <w:r w:rsidR="008A1B03" w:rsidRPr="00C11D9B">
        <w:rPr>
          <w:color w:val="000000" w:themeColor="text1"/>
        </w:rPr>
        <w:t>tilitoimisto</w:t>
      </w:r>
      <w:r w:rsidR="0006061A" w:rsidRPr="00C11D9B">
        <w:rPr>
          <w:color w:val="000000" w:themeColor="text1"/>
        </w:rPr>
        <w:t xml:space="preserve">) </w:t>
      </w:r>
      <w:r w:rsidR="00416F1A" w:rsidRPr="00C11D9B">
        <w:rPr>
          <w:color w:val="000000" w:themeColor="text1"/>
        </w:rPr>
        <w:t xml:space="preserve">tuottaa </w:t>
      </w:r>
      <w:r w:rsidR="00416F1A" w:rsidRPr="00C11D9B">
        <w:t>asiakkaalleen taloushallinnon palveluja</w:t>
      </w:r>
      <w:r w:rsidR="009A4FEB" w:rsidRPr="00C11D9B">
        <w:t xml:space="preserve">. </w:t>
      </w:r>
      <w:r w:rsidR="0006061A" w:rsidRPr="00C11D9B">
        <w:t>Kyseisiin s</w:t>
      </w:r>
      <w:r w:rsidR="009A4FEB" w:rsidRPr="00C11D9B">
        <w:t xml:space="preserve">opimuksiin sovelletaan </w:t>
      </w:r>
      <w:r w:rsidR="00416F1A" w:rsidRPr="00C11D9B">
        <w:t xml:space="preserve">TAL2018 </w:t>
      </w:r>
      <w:r w:rsidR="009A4FEB" w:rsidRPr="00C11D9B">
        <w:t>ehtoja</w:t>
      </w:r>
      <w:r w:rsidR="007979EC" w:rsidRPr="00C11D9B">
        <w:t xml:space="preserve"> henkilötietojen käsittelystä</w:t>
      </w:r>
      <w:r w:rsidR="00416F1A" w:rsidRPr="00C11D9B">
        <w:t xml:space="preserve"> </w:t>
      </w:r>
      <w:r w:rsidR="009A4FEB" w:rsidRPr="00C11D9B">
        <w:t xml:space="preserve">ja </w:t>
      </w:r>
      <w:r w:rsidR="007979EC" w:rsidRPr="00C11D9B">
        <w:t>TAL 2018</w:t>
      </w:r>
      <w:r w:rsidR="00416F1A" w:rsidRPr="00C11D9B">
        <w:t xml:space="preserve"> yleis</w:t>
      </w:r>
      <w:r w:rsidR="009A4FEB" w:rsidRPr="00C11D9B">
        <w:t>iä</w:t>
      </w:r>
      <w:r w:rsidR="00416F1A" w:rsidRPr="00C11D9B">
        <w:t xml:space="preserve"> sopimusehto</w:t>
      </w:r>
      <w:r w:rsidR="009A4FEB" w:rsidRPr="00C11D9B">
        <w:t>ja</w:t>
      </w:r>
      <w:r w:rsidR="003C2AC7" w:rsidRPr="00C11D9B">
        <w:t>.</w:t>
      </w:r>
    </w:p>
    <w:p w14:paraId="7574F4F5" w14:textId="478FD5B5" w:rsidR="00416F1A" w:rsidRPr="00C11D9B" w:rsidRDefault="007979EC" w:rsidP="007778DE">
      <w:pPr>
        <w:pStyle w:val="Luettelokappale"/>
        <w:numPr>
          <w:ilvl w:val="0"/>
          <w:numId w:val="1"/>
        </w:numPr>
      </w:pPr>
      <w:r w:rsidRPr="00C11D9B">
        <w:t xml:space="preserve">Alihankkija on tietoinen </w:t>
      </w:r>
      <w:r w:rsidR="002B0458" w:rsidRPr="00C11D9B">
        <w:t xml:space="preserve">edellä </w:t>
      </w:r>
      <w:r w:rsidRPr="00C11D9B">
        <w:t xml:space="preserve">mainittujen sopimusten tilitoimistolle ja asiakasyritykselle asettamista velvoitteista ja on </w:t>
      </w:r>
      <w:r w:rsidR="008D05C4" w:rsidRPr="00C11D9B">
        <w:t>velvollinen ja sitoutunut</w:t>
      </w:r>
      <w:r w:rsidRPr="00C11D9B">
        <w:t xml:space="preserve"> toimimaan niiden </w:t>
      </w:r>
      <w:r w:rsidR="009A4FEB" w:rsidRPr="00C11D9B">
        <w:t>velvoittamalla tavalla</w:t>
      </w:r>
      <w:r w:rsidR="008D05C4" w:rsidRPr="00C11D9B">
        <w:t xml:space="preserve"> osaltaan niin, että tilitoimiston velvoitteet asiakastaan kohtaan tulevat täytetyiksi</w:t>
      </w:r>
      <w:r w:rsidR="003C2AC7" w:rsidRPr="00C11D9B">
        <w:t>.</w:t>
      </w:r>
    </w:p>
    <w:p w14:paraId="653A7B11" w14:textId="2E59E0D2" w:rsidR="007979EC" w:rsidRPr="00C11D9B" w:rsidRDefault="007979EC" w:rsidP="007778DE">
      <w:pPr>
        <w:pStyle w:val="Luettelokappale"/>
        <w:numPr>
          <w:ilvl w:val="0"/>
          <w:numId w:val="1"/>
        </w:numPr>
      </w:pPr>
      <w:r w:rsidRPr="00C11D9B">
        <w:t xml:space="preserve">Tätä alihankintasopimusta </w:t>
      </w:r>
      <w:r w:rsidR="009A4FEB" w:rsidRPr="00C11D9B">
        <w:t xml:space="preserve">noudatetaan, kun </w:t>
      </w:r>
      <w:r w:rsidRPr="00C11D9B">
        <w:t>alihankkija</w:t>
      </w:r>
      <w:r w:rsidR="009A4FEB" w:rsidRPr="00C11D9B">
        <w:t xml:space="preserve"> tuottaa taloushallintopalveluja </w:t>
      </w:r>
      <w:r w:rsidRPr="00C11D9B">
        <w:t>tilitoimistolle</w:t>
      </w:r>
      <w:r w:rsidR="009A4FEB" w:rsidRPr="00C11D9B">
        <w:t>.</w:t>
      </w:r>
      <w:r w:rsidR="00943A6B" w:rsidRPr="00C11D9B">
        <w:t xml:space="preserve"> </w:t>
      </w:r>
    </w:p>
    <w:p w14:paraId="7F4DC424" w14:textId="0802FA7F" w:rsidR="002B1F8B" w:rsidRPr="00C11D9B" w:rsidRDefault="002B1F8B" w:rsidP="00F4326B">
      <w:pPr>
        <w:pStyle w:val="Otsikko1"/>
      </w:pPr>
      <w:r w:rsidRPr="00C11D9B">
        <w:t>Sopimusosapuolet</w:t>
      </w:r>
    </w:p>
    <w:p w14:paraId="1E4F581C" w14:textId="77777777" w:rsidR="002B1F8B" w:rsidRPr="00C11D9B" w:rsidRDefault="002B1F8B"/>
    <w:p w14:paraId="281C73BB" w14:textId="25485EB1" w:rsidR="005C2BC7" w:rsidRPr="00C11D9B" w:rsidRDefault="00882983" w:rsidP="003C2AC7">
      <w:r w:rsidRPr="00C11D9B">
        <w:t xml:space="preserve">Tässä sopimuksessa sovitaan </w:t>
      </w:r>
      <w:r w:rsidR="009A4FEB" w:rsidRPr="00C11D9B">
        <w:t xml:space="preserve">taloushallintopalveluiden toimittamisesta </w:t>
      </w:r>
      <w:r w:rsidR="00DB16BA" w:rsidRPr="00C11D9B">
        <w:t>alihankin</w:t>
      </w:r>
      <w:r w:rsidR="009A4FEB" w:rsidRPr="00C11D9B">
        <w:t>tana</w:t>
      </w:r>
      <w:r w:rsidR="00DB16BA" w:rsidRPr="00C11D9B">
        <w:t xml:space="preserve"> </w:t>
      </w:r>
      <w:r w:rsidR="003C2AC7" w:rsidRPr="00C11D9B">
        <w:t>[</w:t>
      </w:r>
      <w:proofErr w:type="spellStart"/>
      <w:r w:rsidR="003C2AC7" w:rsidRPr="00C11D9B">
        <w:t>yyy:ltä</w:t>
      </w:r>
      <w:proofErr w:type="spellEnd"/>
      <w:r w:rsidR="003C2AC7" w:rsidRPr="00C11D9B">
        <w:t xml:space="preserve"> nimi, y-tunnus, yhteystiedot]</w:t>
      </w:r>
      <w:r w:rsidR="009A4FEB" w:rsidRPr="00C11D9B">
        <w:t xml:space="preserve"> (alihankkija</w:t>
      </w:r>
      <w:r w:rsidR="003C2AC7" w:rsidRPr="00C11D9B">
        <w:t>,</w:t>
      </w:r>
      <w:r w:rsidR="009A4FEB" w:rsidRPr="00C11D9B">
        <w:t xml:space="preserve">) </w:t>
      </w:r>
      <w:r w:rsidR="003C2AC7" w:rsidRPr="00C11D9B">
        <w:t>[</w:t>
      </w:r>
      <w:r w:rsidR="00DB16BA" w:rsidRPr="00C11D9B">
        <w:t>xxx</w:t>
      </w:r>
      <w:r w:rsidR="009A4FEB" w:rsidRPr="00C11D9B">
        <w:t xml:space="preserve">:lle </w:t>
      </w:r>
      <w:r w:rsidR="003C2AC7" w:rsidRPr="00C11D9B">
        <w:t xml:space="preserve">nimi, y-tunnus, yhteystiedot] </w:t>
      </w:r>
      <w:r w:rsidR="005C2BC7" w:rsidRPr="00C11D9B">
        <w:t>(</w:t>
      </w:r>
      <w:r w:rsidR="0026087B" w:rsidRPr="00C11D9B">
        <w:t>tilaaja</w:t>
      </w:r>
      <w:r w:rsidR="005C2BC7" w:rsidRPr="00C11D9B">
        <w:t>tilitoimisto)</w:t>
      </w:r>
      <w:r w:rsidR="00C80083" w:rsidRPr="00C11D9B">
        <w:t>.</w:t>
      </w:r>
    </w:p>
    <w:p w14:paraId="15425AF1" w14:textId="29539B88" w:rsidR="0018568C" w:rsidRPr="00C11D9B" w:rsidRDefault="0018568C" w:rsidP="0018568C">
      <w:pPr>
        <w:rPr>
          <w:color w:val="000000" w:themeColor="text1"/>
        </w:rPr>
      </w:pPr>
      <w:r w:rsidRPr="00C11D9B">
        <w:rPr>
          <w:color w:val="000000" w:themeColor="text1"/>
        </w:rPr>
        <w:t>Alihankkija on itsenäinen yritys/yrittäjä eikä kyse ole vuokratyövoiman hankkimisesta tai työsuhteesta.</w:t>
      </w:r>
    </w:p>
    <w:p w14:paraId="70455503" w14:textId="2E0C9361" w:rsidR="007E02B0" w:rsidRPr="00C11D9B" w:rsidRDefault="007E02B0" w:rsidP="007E02B0">
      <w:pPr>
        <w:pStyle w:val="Otsikko1"/>
      </w:pPr>
      <w:r w:rsidRPr="00C11D9B">
        <w:t>Alihankinnan sisältö</w:t>
      </w:r>
    </w:p>
    <w:p w14:paraId="59307326" w14:textId="218CAC41" w:rsidR="00EA07C1" w:rsidRPr="00C11D9B" w:rsidRDefault="00EA07C1" w:rsidP="008C08BD"/>
    <w:p w14:paraId="5A59E480" w14:textId="0A3BA4C2" w:rsidR="00FE370A" w:rsidRPr="00C11D9B" w:rsidRDefault="00FE370A" w:rsidP="00FE370A">
      <w:r w:rsidRPr="00C11D9B">
        <w:t xml:space="preserve">Alihankkija tuottaa </w:t>
      </w:r>
      <w:r w:rsidR="00F817BD" w:rsidRPr="00C11D9B">
        <w:t>tilaaja</w:t>
      </w:r>
      <w:r w:rsidRPr="00C11D9B">
        <w:t xml:space="preserve">tilitoimistolle kirjanpidon ja palkanlaskennan asiantuntijapalvelua alihankintana. Alihankkijan kullekin </w:t>
      </w:r>
      <w:r w:rsidR="00F817BD" w:rsidRPr="00C11D9B">
        <w:t>tilaaja</w:t>
      </w:r>
      <w:r w:rsidR="00425846" w:rsidRPr="00C11D9B">
        <w:t xml:space="preserve">tilitoimiston </w:t>
      </w:r>
      <w:r w:rsidRPr="00C11D9B">
        <w:t xml:space="preserve">asiakasyritykselle tuotettavan palvelun sisältö on kuvattu </w:t>
      </w:r>
      <w:r w:rsidR="00F817BD" w:rsidRPr="00C11D9B">
        <w:t>tilaaja</w:t>
      </w:r>
      <w:r w:rsidRPr="00C11D9B">
        <w:t>tilitoimiston toiminnanohjausjärjestelmän tehtävinä. Alihankkija voi tarkastella tehtäviä toiminnanohjausjärjestelmässä.</w:t>
      </w:r>
    </w:p>
    <w:p w14:paraId="54D8C8B2" w14:textId="5C9E82E0" w:rsidR="007E02B0" w:rsidRPr="00C11D9B" w:rsidRDefault="007E02B0"/>
    <w:p w14:paraId="55FECFBD" w14:textId="4FD9A0CE" w:rsidR="005C2BC7" w:rsidRPr="00C11D9B" w:rsidRDefault="0017400A" w:rsidP="00007E21">
      <w:pPr>
        <w:pStyle w:val="Otsikko1"/>
      </w:pPr>
      <w:r w:rsidRPr="00C11D9B">
        <w:t>Alihankintapalvelun veloitukset</w:t>
      </w:r>
    </w:p>
    <w:p w14:paraId="3574DED8" w14:textId="77777777" w:rsidR="008F612E" w:rsidRPr="00C11D9B" w:rsidRDefault="008F612E" w:rsidP="00007E21">
      <w:pPr>
        <w:rPr>
          <w:color w:val="000000" w:themeColor="text1"/>
        </w:rPr>
      </w:pPr>
    </w:p>
    <w:p w14:paraId="785520BF" w14:textId="171203D2" w:rsidR="00A86453" w:rsidRPr="00C11D9B" w:rsidRDefault="00A86453" w:rsidP="00007E21">
      <w:pPr>
        <w:rPr>
          <w:color w:val="000000" w:themeColor="text1"/>
        </w:rPr>
      </w:pPr>
      <w:r w:rsidRPr="00C11D9B">
        <w:rPr>
          <w:color w:val="000000" w:themeColor="text1"/>
        </w:rPr>
        <w:t xml:space="preserve">Palvelun veloitus on xx euroa per </w:t>
      </w:r>
      <w:r w:rsidR="006257FF" w:rsidRPr="00C11D9B">
        <w:rPr>
          <w:color w:val="000000" w:themeColor="text1"/>
        </w:rPr>
        <w:t>/</w:t>
      </w:r>
      <w:r w:rsidR="00CB7E94" w:rsidRPr="00C11D9B">
        <w:rPr>
          <w:color w:val="000000" w:themeColor="text1"/>
        </w:rPr>
        <w:t>[veloitus</w:t>
      </w:r>
      <w:r w:rsidR="006257FF" w:rsidRPr="00C11D9B">
        <w:rPr>
          <w:color w:val="000000" w:themeColor="text1"/>
        </w:rPr>
        <w:t>yksikkö]</w:t>
      </w:r>
      <w:r w:rsidRPr="00C11D9B">
        <w:rPr>
          <w:color w:val="000000" w:themeColor="text1"/>
        </w:rPr>
        <w:t>.</w:t>
      </w:r>
    </w:p>
    <w:p w14:paraId="69A75702" w14:textId="77777777" w:rsidR="00756091" w:rsidRPr="00C11D9B" w:rsidRDefault="00756091" w:rsidP="00007E21"/>
    <w:p w14:paraId="4B1A80A5" w14:textId="1895E22D" w:rsidR="00756091" w:rsidRPr="00C11D9B" w:rsidRDefault="00756091" w:rsidP="00007E21">
      <w:r w:rsidRPr="00C11D9B">
        <w:t>Hinnat ovat voimassa toistaiseksi.</w:t>
      </w:r>
    </w:p>
    <w:p w14:paraId="4018D52B" w14:textId="13B6AC17" w:rsidR="00007E21" w:rsidRPr="00C11D9B" w:rsidRDefault="00007E21" w:rsidP="00007E21"/>
    <w:p w14:paraId="61F49D2F" w14:textId="3784FFC7" w:rsidR="00007E21" w:rsidRPr="00C11D9B" w:rsidRDefault="00007E21" w:rsidP="00A86453">
      <w:pPr>
        <w:pStyle w:val="Otsikko1"/>
      </w:pPr>
      <w:r w:rsidRPr="00C11D9B">
        <w:t>Henkilötietojen käsittel</w:t>
      </w:r>
      <w:r w:rsidR="00A86453" w:rsidRPr="00C11D9B">
        <w:t>y</w:t>
      </w:r>
    </w:p>
    <w:p w14:paraId="383E368D" w14:textId="77777777" w:rsidR="001F601A" w:rsidRPr="00C11D9B" w:rsidRDefault="001F601A" w:rsidP="001F601A"/>
    <w:p w14:paraId="62E126AA" w14:textId="5A3029FC" w:rsidR="001F601A" w:rsidRPr="00C11D9B" w:rsidRDefault="00F63472" w:rsidP="001F601A">
      <w:pPr>
        <w:rPr>
          <w:color w:val="000000" w:themeColor="text1"/>
        </w:rPr>
      </w:pPr>
      <w:r w:rsidRPr="00C11D9B">
        <w:rPr>
          <w:color w:val="000000" w:themeColor="text1"/>
        </w:rPr>
        <w:t>Alihankkija</w:t>
      </w:r>
      <w:r w:rsidR="001F601A" w:rsidRPr="00C11D9B">
        <w:rPr>
          <w:color w:val="000000" w:themeColor="text1"/>
        </w:rPr>
        <w:t xml:space="preserve"> toimii </w:t>
      </w:r>
      <w:r w:rsidR="00F817BD" w:rsidRPr="00C11D9B">
        <w:rPr>
          <w:color w:val="000000" w:themeColor="text1"/>
        </w:rPr>
        <w:t>tilaaja</w:t>
      </w:r>
      <w:r w:rsidR="001F601A" w:rsidRPr="00C11D9B">
        <w:rPr>
          <w:color w:val="000000" w:themeColor="text1"/>
        </w:rPr>
        <w:t>tilitoimisto</w:t>
      </w:r>
      <w:r w:rsidRPr="00C11D9B">
        <w:rPr>
          <w:color w:val="000000" w:themeColor="text1"/>
        </w:rPr>
        <w:t>n</w:t>
      </w:r>
      <w:r w:rsidR="001F601A" w:rsidRPr="00C11D9B">
        <w:rPr>
          <w:color w:val="000000" w:themeColor="text1"/>
        </w:rPr>
        <w:t xml:space="preserve"> alihankkijana ja käsittelee tässä roolissa </w:t>
      </w:r>
      <w:r w:rsidR="00F817B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>tilitoimiston</w:t>
      </w:r>
      <w:r w:rsidR="001F601A" w:rsidRPr="00C11D9B">
        <w:rPr>
          <w:color w:val="000000" w:themeColor="text1"/>
        </w:rPr>
        <w:t xml:space="preserve"> asiakasyritysten henkilötietoja tämän sopimuksen mukaisesti. </w:t>
      </w:r>
      <w:r w:rsidR="00396AF8" w:rsidRPr="00C11D9B">
        <w:rPr>
          <w:color w:val="000000" w:themeColor="text1"/>
        </w:rPr>
        <w:t>Alihankkija</w:t>
      </w:r>
      <w:r w:rsidR="001F601A" w:rsidRPr="00C11D9B">
        <w:rPr>
          <w:color w:val="000000" w:themeColor="text1"/>
        </w:rPr>
        <w:t xml:space="preserve"> on perehtynyt </w:t>
      </w:r>
      <w:r w:rsidR="00F817BD" w:rsidRPr="00C11D9B">
        <w:rPr>
          <w:color w:val="000000" w:themeColor="text1"/>
        </w:rPr>
        <w:t>tilaaja</w:t>
      </w:r>
      <w:r w:rsidR="00396AF8" w:rsidRPr="00C11D9B">
        <w:rPr>
          <w:color w:val="000000" w:themeColor="text1"/>
        </w:rPr>
        <w:t>tilitoimiston</w:t>
      </w:r>
      <w:r w:rsidR="001F601A" w:rsidRPr="00C11D9B">
        <w:rPr>
          <w:color w:val="000000" w:themeColor="text1"/>
        </w:rPr>
        <w:t xml:space="preserve"> asiakasyritysten kanssa tekemien TAL2018 toimeksiantosopimusten ehtoihin ja sitoutuu noudattamaan kyseisissä sopimuksissa asetettuja tietosuojavelvoitteita. </w:t>
      </w:r>
      <w:r w:rsidR="00396AF8" w:rsidRPr="00C11D9B">
        <w:rPr>
          <w:color w:val="000000" w:themeColor="text1"/>
        </w:rPr>
        <w:t>Alihankkija</w:t>
      </w:r>
      <w:r w:rsidR="001F601A" w:rsidRPr="00C11D9B">
        <w:rPr>
          <w:color w:val="000000" w:themeColor="text1"/>
        </w:rPr>
        <w:t xml:space="preserve"> </w:t>
      </w:r>
      <w:r w:rsidR="00EC32CE" w:rsidRPr="00C11D9B">
        <w:rPr>
          <w:color w:val="000000" w:themeColor="text1"/>
        </w:rPr>
        <w:t>on velvollinen</w:t>
      </w:r>
      <w:r w:rsidR="001F601A" w:rsidRPr="00C11D9B">
        <w:rPr>
          <w:color w:val="000000" w:themeColor="text1"/>
        </w:rPr>
        <w:t xml:space="preserve"> </w:t>
      </w:r>
      <w:r w:rsidR="00EC32CE" w:rsidRPr="00C11D9B">
        <w:rPr>
          <w:color w:val="000000" w:themeColor="text1"/>
        </w:rPr>
        <w:t xml:space="preserve">ja sitoutunut </w:t>
      </w:r>
      <w:r w:rsidR="001F601A" w:rsidRPr="00C11D9B">
        <w:rPr>
          <w:color w:val="000000" w:themeColor="text1"/>
        </w:rPr>
        <w:t xml:space="preserve">noudattamaan </w:t>
      </w:r>
      <w:r w:rsidR="00F817BD" w:rsidRPr="00C11D9B">
        <w:rPr>
          <w:color w:val="000000" w:themeColor="text1"/>
        </w:rPr>
        <w:t>tilaaja</w:t>
      </w:r>
      <w:r w:rsidR="00396AF8" w:rsidRPr="00C11D9B">
        <w:rPr>
          <w:color w:val="000000" w:themeColor="text1"/>
        </w:rPr>
        <w:t>tilitoimiston</w:t>
      </w:r>
      <w:r w:rsidR="001F601A" w:rsidRPr="00C11D9B">
        <w:rPr>
          <w:color w:val="000000" w:themeColor="text1"/>
        </w:rPr>
        <w:t xml:space="preserve"> antamia henkilötietojen käsittelyn ohjeita</w:t>
      </w:r>
      <w:r w:rsidR="00215883" w:rsidRPr="00C11D9B">
        <w:rPr>
          <w:color w:val="000000" w:themeColor="text1"/>
        </w:rPr>
        <w:t xml:space="preserve"> ja huolehtimaan siitä, että alihankkijan henkilöstö on sitoutunut tietosuojavelvoitteisiin</w:t>
      </w:r>
      <w:r w:rsidR="003022A8" w:rsidRPr="00C11D9B">
        <w:rPr>
          <w:color w:val="000000" w:themeColor="text1"/>
        </w:rPr>
        <w:t xml:space="preserve"> sekä allekirjoittanut </w:t>
      </w:r>
      <w:r w:rsidR="001203E9" w:rsidRPr="00C11D9B">
        <w:rPr>
          <w:color w:val="000000" w:themeColor="text1"/>
        </w:rPr>
        <w:t xml:space="preserve">salassapitosopimuksen </w:t>
      </w:r>
      <w:r w:rsidR="003022A8" w:rsidRPr="00C11D9B">
        <w:rPr>
          <w:color w:val="000000" w:themeColor="text1"/>
        </w:rPr>
        <w:t>henkilötietojen käsittely</w:t>
      </w:r>
      <w:r w:rsidR="000B400F" w:rsidRPr="00C11D9B">
        <w:rPr>
          <w:color w:val="000000" w:themeColor="text1"/>
        </w:rPr>
        <w:t>st</w:t>
      </w:r>
      <w:r w:rsidR="003022A8" w:rsidRPr="00C11D9B">
        <w:rPr>
          <w:color w:val="000000" w:themeColor="text1"/>
        </w:rPr>
        <w:t>ä</w:t>
      </w:r>
      <w:r w:rsidR="001F601A" w:rsidRPr="00C11D9B">
        <w:rPr>
          <w:color w:val="000000" w:themeColor="text1"/>
        </w:rPr>
        <w:t>.</w:t>
      </w:r>
    </w:p>
    <w:p w14:paraId="35E9B9E1" w14:textId="2F819BA0" w:rsidR="00215883" w:rsidRPr="00C11D9B" w:rsidRDefault="00215883" w:rsidP="00C11D9B">
      <w:pPr>
        <w:pStyle w:val="Otsikko1"/>
      </w:pPr>
      <w:r w:rsidRPr="00C11D9B">
        <w:lastRenderedPageBreak/>
        <w:t>Luottamukselliset tiedot</w:t>
      </w:r>
    </w:p>
    <w:p w14:paraId="628CB830" w14:textId="77777777" w:rsidR="00215883" w:rsidRPr="00C11D9B" w:rsidRDefault="00215883" w:rsidP="00215883"/>
    <w:p w14:paraId="22FBEE17" w14:textId="78CA34A1" w:rsidR="00215883" w:rsidRPr="00C11D9B" w:rsidRDefault="00215883" w:rsidP="00D93F16">
      <w:pPr>
        <w:rPr>
          <w:color w:val="000000" w:themeColor="text1"/>
        </w:rPr>
      </w:pPr>
      <w:r w:rsidRPr="00C11D9B">
        <w:rPr>
          <w:color w:val="000000" w:themeColor="text1"/>
        </w:rPr>
        <w:t xml:space="preserve">Alihankkija on velvollinen pitämään salassa kaikki tietoonsa saamat </w:t>
      </w:r>
      <w:r w:rsidR="00F817B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liikesalaisuudet kuten tiedot </w:t>
      </w:r>
      <w:r w:rsidR="00F817B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asiakkaista, toimintatavoista, työskentelymenetelmistä, työvälineistä ja sopimuksista. Alihankkijalla ei ole oikeutta käyttää luottamuksellista tietoa mihinkään muuhun kuin alihankintapalvelun tuottamiseen </w:t>
      </w:r>
      <w:r w:rsidR="005C43AE" w:rsidRPr="00C11D9B">
        <w:rPr>
          <w:color w:val="000000" w:themeColor="text1"/>
        </w:rPr>
        <w:t>t</w:t>
      </w:r>
      <w:r w:rsidR="00F817BD" w:rsidRPr="00C11D9B">
        <w:rPr>
          <w:color w:val="000000" w:themeColor="text1"/>
        </w:rPr>
        <w:t>ilaajat</w:t>
      </w:r>
      <w:r w:rsidR="005C43AE" w:rsidRPr="00C11D9B">
        <w:rPr>
          <w:color w:val="000000" w:themeColor="text1"/>
        </w:rPr>
        <w:t xml:space="preserve">ilitoimistolle eikä luottamuksellista tietoa saa paljastaa kenellekään, ellei pakottavasta lainsäädännöstä yksittäisissä tapauksissa muuta johdu. </w:t>
      </w:r>
      <w:r w:rsidRPr="00C11D9B">
        <w:rPr>
          <w:color w:val="000000" w:themeColor="text1"/>
        </w:rPr>
        <w:t xml:space="preserve">Alihankkija huolehtii siitä, että myös alihankkijan henkilöstö on sitoutunut luottamuksellisten tietojen salassapitoon. </w:t>
      </w:r>
    </w:p>
    <w:p w14:paraId="39818836" w14:textId="222882DF" w:rsidR="00D93F16" w:rsidRPr="00C11D9B" w:rsidRDefault="00D93F16" w:rsidP="00D93F16">
      <w:pPr>
        <w:pStyle w:val="Otsikko1"/>
      </w:pPr>
      <w:r w:rsidRPr="00C11D9B">
        <w:t>Töiden teettämisen ja yhteydenpidon käytännöt</w:t>
      </w:r>
    </w:p>
    <w:p w14:paraId="05FD4CEE" w14:textId="617D0446" w:rsidR="0040704A" w:rsidRPr="00C11D9B" w:rsidRDefault="0040704A" w:rsidP="00D93F16"/>
    <w:p w14:paraId="1419EC04" w14:textId="0E744B6B" w:rsidR="0040704A" w:rsidRPr="00C11D9B" w:rsidRDefault="0040704A" w:rsidP="00D93F16">
      <w:r w:rsidRPr="00C11D9B">
        <w:t>Asiakasyritykselle tehtävät työt aikatauluineen</w:t>
      </w:r>
      <w:r w:rsidR="00CB7E94" w:rsidRPr="00C11D9B">
        <w:t xml:space="preserve"> </w:t>
      </w:r>
      <w:r w:rsidRPr="00C11D9B">
        <w:t xml:space="preserve">on perustettu </w:t>
      </w:r>
      <w:r w:rsidR="000B400F" w:rsidRPr="00C11D9B">
        <w:t>tilaaja</w:t>
      </w:r>
      <w:r w:rsidRPr="00C11D9B">
        <w:t>tilitoimiston toiminnanohjausjärjestelmään, johon alihankkijalla on pää</w:t>
      </w:r>
      <w:r w:rsidR="00240FE8" w:rsidRPr="00C11D9B">
        <w:t>s</w:t>
      </w:r>
      <w:r w:rsidRPr="00C11D9B">
        <w:t xml:space="preserve">y. </w:t>
      </w:r>
      <w:r w:rsidR="00E27F7F" w:rsidRPr="00C11D9B">
        <w:t>Alihankkija ei sovi lisätöistä asiakkaan kanssa vaan a</w:t>
      </w:r>
      <w:r w:rsidRPr="00C11D9B">
        <w:t xml:space="preserve">siakkaan tilaamista lisätöistä ja niiden aikatauluista sovitaan erikseen </w:t>
      </w:r>
      <w:r w:rsidR="00240FE8" w:rsidRPr="00C11D9B">
        <w:t xml:space="preserve">tapauskohtaisesti </w:t>
      </w:r>
      <w:r w:rsidR="000B400F" w:rsidRPr="00C11D9B">
        <w:t>tilaaja</w:t>
      </w:r>
      <w:r w:rsidR="00240FE8" w:rsidRPr="00C11D9B">
        <w:t>tilitoimiston ja asiakkaan välillä.</w:t>
      </w:r>
      <w:r w:rsidR="00CB7E94" w:rsidRPr="00C11D9B">
        <w:t xml:space="preserve"> </w:t>
      </w:r>
      <w:r w:rsidR="001006C7" w:rsidRPr="00C11D9B">
        <w:t xml:space="preserve">Alihankkijalla on oikeus luovuttaa tietoja ja aineistoja vain </w:t>
      </w:r>
      <w:r w:rsidR="000B400F" w:rsidRPr="00C11D9B">
        <w:t>tilaaja</w:t>
      </w:r>
      <w:r w:rsidR="001006C7" w:rsidRPr="00C11D9B">
        <w:t>tilitoimistolta tiedoksi saamalleen yhteyshenkilölle ja vain erikseen sovituissa asioissa.</w:t>
      </w:r>
    </w:p>
    <w:p w14:paraId="5A976405" w14:textId="77777777" w:rsidR="00D93F16" w:rsidRPr="00C11D9B" w:rsidRDefault="00D93F16" w:rsidP="002E3F1D">
      <w:pPr>
        <w:pStyle w:val="Otsikko1"/>
      </w:pPr>
      <w:r w:rsidRPr="00C11D9B">
        <w:t>Työn tekemispaikka ja työvälineet</w:t>
      </w:r>
    </w:p>
    <w:p w14:paraId="7B519894" w14:textId="07828BF9" w:rsidR="00BA3C61" w:rsidRPr="00C11D9B" w:rsidRDefault="00BA3C61" w:rsidP="00D93F16"/>
    <w:p w14:paraId="4E97471A" w14:textId="70E5F5AD" w:rsidR="0063060E" w:rsidRPr="00C11D9B" w:rsidRDefault="00BA3C61" w:rsidP="0063060E">
      <w:r w:rsidRPr="00C11D9B">
        <w:t xml:space="preserve">Alihankkijan työntekijä tekee töitä </w:t>
      </w:r>
      <w:r w:rsidR="00156B8B" w:rsidRPr="00C11D9B">
        <w:t>tilaaja</w:t>
      </w:r>
      <w:r w:rsidRPr="00C11D9B">
        <w:t xml:space="preserve">tilitoimiston toimipisteellä tai etänä </w:t>
      </w:r>
      <w:r w:rsidR="00156B8B" w:rsidRPr="00C11D9B">
        <w:t>tilaaja</w:t>
      </w:r>
      <w:r w:rsidRPr="00C11D9B">
        <w:t>tilitoimiston tarjoamalla tietokoneella</w:t>
      </w:r>
      <w:r w:rsidR="00174E83" w:rsidRPr="00C11D9B">
        <w:t xml:space="preserve"> ja Internet-yhteydellä, joiden ylläpidosta ja tietoturva-asetuksista vastaa </w:t>
      </w:r>
      <w:r w:rsidR="00156B8B" w:rsidRPr="00C11D9B">
        <w:t>tilaaja</w:t>
      </w:r>
      <w:r w:rsidR="00174E83" w:rsidRPr="00C11D9B">
        <w:t>tilitoimisto. Alihankkija ei saa käyttää tietokonetta ja Internet-yhteyttä muihin tarkoituksiin.</w:t>
      </w:r>
    </w:p>
    <w:p w14:paraId="0BF2FCEB" w14:textId="6147DE76" w:rsidR="0063060E" w:rsidRPr="00C11D9B" w:rsidRDefault="0063060E" w:rsidP="0063060E">
      <w:pPr>
        <w:pStyle w:val="Otsikko1"/>
      </w:pPr>
      <w:r w:rsidRPr="00C11D9B">
        <w:t>Töiden dokumentointi, tuntikirjaus ja tehtävänkäsittely</w:t>
      </w:r>
    </w:p>
    <w:p w14:paraId="5121B627" w14:textId="1555E9C9" w:rsidR="00907D18" w:rsidRPr="00C11D9B" w:rsidRDefault="00907D18" w:rsidP="0063060E"/>
    <w:p w14:paraId="1BF681EA" w14:textId="08DA3A21" w:rsidR="00907D18" w:rsidRPr="00C11D9B" w:rsidRDefault="00907D18" w:rsidP="0063060E">
      <w:r w:rsidRPr="00C11D9B">
        <w:t>Alihankkija kirjaa tehdyt tehtävät ja työtunnit</w:t>
      </w:r>
      <w:r w:rsidR="00546AD4" w:rsidRPr="00C11D9B">
        <w:t>/muut laskutusyksiköt</w:t>
      </w:r>
      <w:r w:rsidRPr="00C11D9B">
        <w:t xml:space="preserve"> </w:t>
      </w:r>
      <w:r w:rsidR="00546AD4" w:rsidRPr="00C11D9B">
        <w:t xml:space="preserve">ja antamansa neuvonnan </w:t>
      </w:r>
      <w:r w:rsidR="00156B8B" w:rsidRPr="00C11D9B">
        <w:t>tilaaja</w:t>
      </w:r>
      <w:r w:rsidRPr="00C11D9B">
        <w:t>tilitoimiston toiminnanohjausjärjestelmään.</w:t>
      </w:r>
    </w:p>
    <w:p w14:paraId="553CFD98" w14:textId="508831D7" w:rsidR="00B56A34" w:rsidRPr="00C11D9B" w:rsidRDefault="00B56A34" w:rsidP="00B775FC">
      <w:pPr>
        <w:pStyle w:val="Otsikko1"/>
      </w:pPr>
      <w:r w:rsidRPr="00C11D9B">
        <w:t>Laskutusprosessi</w:t>
      </w:r>
    </w:p>
    <w:p w14:paraId="76D75B86" w14:textId="3EDF22C2" w:rsidR="00B56A34" w:rsidRPr="00C11D9B" w:rsidRDefault="00B56A34" w:rsidP="00B56A34"/>
    <w:p w14:paraId="77156CAE" w14:textId="73CBE242" w:rsidR="00546AD4" w:rsidRPr="00C11D9B" w:rsidRDefault="00156B8B" w:rsidP="00B56A34">
      <w:pPr>
        <w:rPr>
          <w:color w:val="000000" w:themeColor="text1"/>
        </w:rPr>
      </w:pPr>
      <w:r w:rsidRPr="00C11D9B">
        <w:rPr>
          <w:color w:val="000000" w:themeColor="text1"/>
        </w:rPr>
        <w:t>Tilaajat</w:t>
      </w:r>
      <w:r w:rsidR="00B56A34" w:rsidRPr="00C11D9B">
        <w:rPr>
          <w:color w:val="000000" w:themeColor="text1"/>
        </w:rPr>
        <w:t xml:space="preserve">ilitoimisto luo laskun itselaskutuksena alihankkijan toiminnanohjausjärjestelmään kirjaamien </w:t>
      </w:r>
      <w:r w:rsidR="00AF4DF7" w:rsidRPr="00C11D9B">
        <w:rPr>
          <w:color w:val="000000" w:themeColor="text1"/>
        </w:rPr>
        <w:t>[</w:t>
      </w:r>
      <w:r w:rsidR="00B56A34" w:rsidRPr="00C11D9B">
        <w:rPr>
          <w:color w:val="000000" w:themeColor="text1"/>
        </w:rPr>
        <w:t>tuntien</w:t>
      </w:r>
      <w:r w:rsidR="00EC68CC" w:rsidRPr="00C11D9B">
        <w:rPr>
          <w:color w:val="000000" w:themeColor="text1"/>
        </w:rPr>
        <w:t>/muun laskutusperusteen</w:t>
      </w:r>
      <w:r w:rsidR="00AF4DF7" w:rsidRPr="00C11D9B">
        <w:rPr>
          <w:color w:val="000000" w:themeColor="text1"/>
        </w:rPr>
        <w:t>]</w:t>
      </w:r>
      <w:r w:rsidR="00B56A34" w:rsidRPr="00C11D9B">
        <w:rPr>
          <w:color w:val="000000" w:themeColor="text1"/>
        </w:rPr>
        <w:t xml:space="preserve"> perusteella. Lasku toimitetaan alihankkijalle sähköpostilla viivytyksettä.</w:t>
      </w:r>
      <w:r w:rsidR="0018568C" w:rsidRPr="00C11D9B">
        <w:rPr>
          <w:color w:val="000000" w:themeColor="text1"/>
        </w:rPr>
        <w:t xml:space="preserve"> Huomautukset laskusta on tehtävä 10 päivän kuluessa laskun vastaanottamisesta. </w:t>
      </w:r>
    </w:p>
    <w:p w14:paraId="720CA263" w14:textId="04100A53" w:rsidR="00F70498" w:rsidRPr="00C11D9B" w:rsidRDefault="00F70498" w:rsidP="00F70498">
      <w:pPr>
        <w:pStyle w:val="Otsikko1"/>
      </w:pPr>
      <w:r w:rsidRPr="00C11D9B">
        <w:t>Laatukysymykset</w:t>
      </w:r>
    </w:p>
    <w:p w14:paraId="3356DA05" w14:textId="36408FF9" w:rsidR="00F70498" w:rsidRPr="00C11D9B" w:rsidRDefault="00F70498" w:rsidP="00F70498"/>
    <w:p w14:paraId="30718878" w14:textId="0051F58F" w:rsidR="00E740C5" w:rsidRPr="00C11D9B" w:rsidRDefault="007A3F87" w:rsidP="00F70498">
      <w:pPr>
        <w:rPr>
          <w:color w:val="000000" w:themeColor="text1"/>
        </w:rPr>
      </w:pPr>
      <w:r w:rsidRPr="00C11D9B">
        <w:rPr>
          <w:color w:val="000000" w:themeColor="text1"/>
        </w:rPr>
        <w:t>Tilaajat</w:t>
      </w:r>
      <w:r w:rsidR="00662BE4" w:rsidRPr="00C11D9B">
        <w:rPr>
          <w:color w:val="000000" w:themeColor="text1"/>
        </w:rPr>
        <w:t>ilitoimi</w:t>
      </w:r>
      <w:r w:rsidR="007852A1" w:rsidRPr="00C11D9B">
        <w:rPr>
          <w:color w:val="000000" w:themeColor="text1"/>
        </w:rPr>
        <w:t xml:space="preserve">sto ohjaa alihankkijaa </w:t>
      </w:r>
      <w:r w:rsidRPr="00C11D9B">
        <w:rPr>
          <w:color w:val="000000" w:themeColor="text1"/>
        </w:rPr>
        <w:t>tilaaja</w:t>
      </w:r>
      <w:r w:rsidR="007852A1" w:rsidRPr="00C11D9B">
        <w:rPr>
          <w:color w:val="000000" w:themeColor="text1"/>
        </w:rPr>
        <w:t xml:space="preserve">tilitoimiston työmenetelmien </w:t>
      </w:r>
      <w:r w:rsidR="00BC2690" w:rsidRPr="00C11D9B">
        <w:rPr>
          <w:color w:val="000000" w:themeColor="text1"/>
        </w:rPr>
        <w:t xml:space="preserve">noudattamisessa ja vastaa </w:t>
      </w:r>
      <w:r w:rsidR="00832354" w:rsidRPr="00C11D9B">
        <w:rPr>
          <w:color w:val="000000" w:themeColor="text1"/>
        </w:rPr>
        <w:t>tilaaja</w:t>
      </w:r>
      <w:r w:rsidR="00AF4DF7" w:rsidRPr="00C11D9B">
        <w:rPr>
          <w:color w:val="000000" w:themeColor="text1"/>
        </w:rPr>
        <w:t xml:space="preserve">tilitoimiston asiakkaalle </w:t>
      </w:r>
      <w:r w:rsidR="00BC2690" w:rsidRPr="00C11D9B">
        <w:rPr>
          <w:color w:val="000000" w:themeColor="text1"/>
        </w:rPr>
        <w:t>palvelun laadunvalvonnasta.</w:t>
      </w:r>
      <w:r w:rsidR="00B60B19" w:rsidRPr="00C11D9B">
        <w:rPr>
          <w:color w:val="000000" w:themeColor="text1"/>
        </w:rPr>
        <w:t xml:space="preserve"> Alihankkija on velvollinen noudattamaan </w:t>
      </w:r>
      <w:r w:rsidR="00832354" w:rsidRPr="00C11D9B">
        <w:rPr>
          <w:color w:val="000000" w:themeColor="text1"/>
        </w:rPr>
        <w:t>tilaaja</w:t>
      </w:r>
      <w:r w:rsidR="00B60B19" w:rsidRPr="00C11D9B">
        <w:rPr>
          <w:color w:val="000000" w:themeColor="text1"/>
        </w:rPr>
        <w:t>tilitoimiston ohjeistusta.</w:t>
      </w:r>
      <w:r w:rsidR="00BC2690" w:rsidRPr="00C11D9B">
        <w:rPr>
          <w:color w:val="000000" w:themeColor="text1"/>
        </w:rPr>
        <w:t xml:space="preserve"> Alihankkijan tulee ilmoittaa </w:t>
      </w:r>
      <w:r w:rsidR="00832354" w:rsidRPr="00C11D9B">
        <w:rPr>
          <w:color w:val="000000" w:themeColor="text1"/>
        </w:rPr>
        <w:t>tilaaja</w:t>
      </w:r>
      <w:r w:rsidR="00BC2690" w:rsidRPr="00C11D9B">
        <w:rPr>
          <w:color w:val="000000" w:themeColor="text1"/>
        </w:rPr>
        <w:t>tilitoimistolle asiakkaiden ja alihankkijan aikataulujen ylityksistä</w:t>
      </w:r>
      <w:r w:rsidR="00E16054" w:rsidRPr="00C11D9B">
        <w:rPr>
          <w:color w:val="000000" w:themeColor="text1"/>
        </w:rPr>
        <w:t xml:space="preserve">, kaikista TAL2018 yleisten ehtojen 8. kohdassa sanotuista seikoista </w:t>
      </w:r>
      <w:r w:rsidR="00BC2690" w:rsidRPr="00C11D9B">
        <w:rPr>
          <w:color w:val="000000" w:themeColor="text1"/>
        </w:rPr>
        <w:t xml:space="preserve">sekä </w:t>
      </w:r>
      <w:r w:rsidR="00832354" w:rsidRPr="00C11D9B">
        <w:rPr>
          <w:color w:val="000000" w:themeColor="text1"/>
        </w:rPr>
        <w:t>asiakkaiden ja alihankkijan</w:t>
      </w:r>
      <w:r w:rsidR="00BC2690" w:rsidRPr="00C11D9B">
        <w:rPr>
          <w:color w:val="000000" w:themeColor="text1"/>
        </w:rPr>
        <w:t xml:space="preserve"> virheistä </w:t>
      </w:r>
      <w:r w:rsidR="00AF4DF7" w:rsidRPr="00C11D9B">
        <w:rPr>
          <w:color w:val="000000" w:themeColor="text1"/>
        </w:rPr>
        <w:t xml:space="preserve">ja reklamoinneista </w:t>
      </w:r>
      <w:r w:rsidR="00BC2690" w:rsidRPr="00C11D9B">
        <w:rPr>
          <w:color w:val="000000" w:themeColor="text1"/>
        </w:rPr>
        <w:t>ilman viivytystä. I</w:t>
      </w:r>
      <w:r w:rsidR="00E740C5" w:rsidRPr="00C11D9B">
        <w:rPr>
          <w:color w:val="000000" w:themeColor="text1"/>
        </w:rPr>
        <w:t xml:space="preserve">lmoitukset lähetetään sähköpostilla nimetylle </w:t>
      </w:r>
      <w:r w:rsidR="00832354" w:rsidRPr="00C11D9B">
        <w:rPr>
          <w:color w:val="000000" w:themeColor="text1"/>
        </w:rPr>
        <w:t xml:space="preserve">tilaajatilitoimiston </w:t>
      </w:r>
      <w:r w:rsidR="00E740C5" w:rsidRPr="00C11D9B">
        <w:rPr>
          <w:color w:val="000000" w:themeColor="text1"/>
        </w:rPr>
        <w:t>yhteyshenkilölle.</w:t>
      </w:r>
    </w:p>
    <w:p w14:paraId="6E2FB134" w14:textId="230F5D08" w:rsidR="00200109" w:rsidRPr="00C11D9B" w:rsidRDefault="00200109" w:rsidP="00F70498">
      <w:pPr>
        <w:rPr>
          <w:color w:val="000000" w:themeColor="text1"/>
        </w:rPr>
      </w:pPr>
      <w:r w:rsidRPr="00C11D9B">
        <w:rPr>
          <w:color w:val="000000" w:themeColor="text1"/>
        </w:rPr>
        <w:lastRenderedPageBreak/>
        <w:t xml:space="preserve">Kunkin asiakasyrityksen palveluun liittyvät haasteet ja kehitysmahdollisuudet käydään läpi </w:t>
      </w:r>
      <w:r w:rsidR="00806B22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>tilitoimiston ja alihankkijan kesken vähintään kerran vuodessa. T</w:t>
      </w:r>
      <w:r w:rsidR="00806B22" w:rsidRPr="00C11D9B">
        <w:rPr>
          <w:color w:val="000000" w:themeColor="text1"/>
        </w:rPr>
        <w:t>ilaajat</w:t>
      </w:r>
      <w:r w:rsidRPr="00C11D9B">
        <w:rPr>
          <w:color w:val="000000" w:themeColor="text1"/>
        </w:rPr>
        <w:t>ilitoimisto laatii muistion kustakin palaverista.</w:t>
      </w:r>
    </w:p>
    <w:p w14:paraId="0CB5B4DC" w14:textId="3CC31105" w:rsidR="00A656FA" w:rsidRPr="00C11D9B" w:rsidRDefault="00A656FA" w:rsidP="00DB1235">
      <w:pPr>
        <w:pStyle w:val="Otsikko1"/>
      </w:pPr>
      <w:r w:rsidRPr="00C11D9B">
        <w:t>Vakuutukset</w:t>
      </w:r>
    </w:p>
    <w:p w14:paraId="6A2AE911" w14:textId="3D3E7285" w:rsidR="00A656FA" w:rsidRPr="00C11D9B" w:rsidRDefault="00A656FA" w:rsidP="00F70498"/>
    <w:p w14:paraId="793B57D8" w14:textId="031B4CF3" w:rsidR="00943DD0" w:rsidRPr="00C11D9B" w:rsidRDefault="00A656FA" w:rsidP="00F70498">
      <w:pPr>
        <w:rPr>
          <w:color w:val="000000" w:themeColor="text1"/>
        </w:rPr>
      </w:pPr>
      <w:r w:rsidRPr="00C11D9B">
        <w:rPr>
          <w:color w:val="000000" w:themeColor="text1"/>
        </w:rPr>
        <w:t>T</w:t>
      </w:r>
      <w:r w:rsidR="00806B22" w:rsidRPr="00C11D9B">
        <w:rPr>
          <w:color w:val="000000" w:themeColor="text1"/>
        </w:rPr>
        <w:t>ilaajat</w:t>
      </w:r>
      <w:r w:rsidRPr="00C11D9B">
        <w:rPr>
          <w:color w:val="000000" w:themeColor="text1"/>
        </w:rPr>
        <w:t>ilitoimist</w:t>
      </w:r>
      <w:r w:rsidR="00E97943" w:rsidRPr="00C11D9B">
        <w:rPr>
          <w:color w:val="000000" w:themeColor="text1"/>
        </w:rPr>
        <w:t>o hankki</w:t>
      </w:r>
      <w:r w:rsidR="00943DD0" w:rsidRPr="00C11D9B">
        <w:rPr>
          <w:color w:val="000000" w:themeColor="text1"/>
        </w:rPr>
        <w:t>i</w:t>
      </w:r>
      <w:r w:rsidR="00E97943" w:rsidRPr="00C11D9B">
        <w:rPr>
          <w:color w:val="000000" w:themeColor="text1"/>
        </w:rPr>
        <w:t xml:space="preserve"> vastuuvakuutuksen ja tietoturvavakuutuksen, joka kattaa myös alihankkijan </w:t>
      </w:r>
      <w:r w:rsidR="004E2C44" w:rsidRPr="00C11D9B">
        <w:rPr>
          <w:color w:val="000000" w:themeColor="text1"/>
        </w:rPr>
        <w:t>asiakasyrityksell</w:t>
      </w:r>
      <w:r w:rsidR="00AF4DF7" w:rsidRPr="00C11D9B">
        <w:rPr>
          <w:color w:val="000000" w:themeColor="text1"/>
        </w:rPr>
        <w:t>e</w:t>
      </w:r>
      <w:r w:rsidR="004E2C44" w:rsidRPr="00C11D9B">
        <w:rPr>
          <w:color w:val="000000" w:themeColor="text1"/>
        </w:rPr>
        <w:t xml:space="preserve"> </w:t>
      </w:r>
      <w:r w:rsidR="008963C3" w:rsidRPr="00C11D9B">
        <w:rPr>
          <w:color w:val="000000" w:themeColor="text1"/>
        </w:rPr>
        <w:t xml:space="preserve">ja/tai </w:t>
      </w:r>
      <w:r w:rsidR="00806B22" w:rsidRPr="00C11D9B">
        <w:rPr>
          <w:color w:val="000000" w:themeColor="text1"/>
        </w:rPr>
        <w:t>tilaaja</w:t>
      </w:r>
      <w:r w:rsidR="004E2C44" w:rsidRPr="00C11D9B">
        <w:rPr>
          <w:color w:val="000000" w:themeColor="text1"/>
        </w:rPr>
        <w:t xml:space="preserve">tilitoimistolle </w:t>
      </w:r>
      <w:r w:rsidR="00E97943" w:rsidRPr="00C11D9B">
        <w:rPr>
          <w:color w:val="000000" w:themeColor="text1"/>
        </w:rPr>
        <w:t>aiheuttaman vahingon</w:t>
      </w:r>
      <w:r w:rsidR="00E16054" w:rsidRPr="00C11D9B">
        <w:rPr>
          <w:color w:val="000000" w:themeColor="text1"/>
        </w:rPr>
        <w:t>. Alihankkija vastaa itse työntekijöidensä vakuutusturvasta.</w:t>
      </w:r>
    </w:p>
    <w:p w14:paraId="68975FB5" w14:textId="7853DBF7" w:rsidR="00B775FC" w:rsidRPr="00C11D9B" w:rsidRDefault="00B775FC" w:rsidP="00B775FC">
      <w:pPr>
        <w:pStyle w:val="Otsikko1"/>
      </w:pPr>
      <w:r w:rsidRPr="00C11D9B">
        <w:t xml:space="preserve">Alihankkijan muut velvollisuudet </w:t>
      </w:r>
    </w:p>
    <w:p w14:paraId="34F67790" w14:textId="77777777" w:rsidR="00B775FC" w:rsidRPr="00C11D9B" w:rsidRDefault="00B775FC" w:rsidP="00F70498"/>
    <w:p w14:paraId="397BC451" w14:textId="77777777" w:rsidR="003D1C8E" w:rsidRPr="00C11D9B" w:rsidRDefault="003D1C8E" w:rsidP="003D1C8E">
      <w:r w:rsidRPr="00C11D9B">
        <w:rPr>
          <w:color w:val="000000" w:themeColor="text1"/>
        </w:rPr>
        <w:t xml:space="preserve">Alihankkija ei itse tarjoa ja solmi taloushallinnon palvelusopimuksia tilaajatilitoimiston tässä sopimuksessa tarkoitettujen asiakkaiden kanssa alihankintasopimuksen voimassaollessa eikä </w:t>
      </w:r>
      <w:r w:rsidRPr="00C11D9B">
        <w:t>[</w:t>
      </w:r>
      <w:r w:rsidRPr="00C11D9B">
        <w:rPr>
          <w:color w:val="000000" w:themeColor="text1"/>
        </w:rPr>
        <w:t>vuoden</w:t>
      </w:r>
      <w:r w:rsidRPr="00C11D9B">
        <w:t>]</w:t>
      </w:r>
      <w:r w:rsidRPr="00C11D9B">
        <w:rPr>
          <w:color w:val="000000" w:themeColor="text1"/>
        </w:rPr>
        <w:t xml:space="preserve"> aikana alihankintasopimuksen päättymisen jälkeen. </w:t>
      </w:r>
    </w:p>
    <w:p w14:paraId="5C2727F9" w14:textId="77777777" w:rsidR="003D1C8E" w:rsidRPr="00C11D9B" w:rsidRDefault="003D1C8E" w:rsidP="003D1C8E">
      <w:r w:rsidRPr="00C11D9B">
        <w:t xml:space="preserve"> </w:t>
      </w:r>
    </w:p>
    <w:p w14:paraId="1F8144F0" w14:textId="04A3F896" w:rsidR="00A656FA" w:rsidRPr="00C11D9B" w:rsidRDefault="003D1C8E" w:rsidP="00F70498">
      <w:r w:rsidRPr="00C11D9B">
        <w:t>Ehtoa rikkonut alihankkija on velvollinen maksamaan tilaajatilitoimistolle kultakin rikkomukselta sopimussakon, jonka määrä on [</w:t>
      </w:r>
      <w:r w:rsidR="00C11D9B">
        <w:t>x</w:t>
      </w:r>
      <w:r w:rsidRPr="00C11D9B">
        <w:t>] euroa.</w:t>
      </w:r>
    </w:p>
    <w:p w14:paraId="3E52603B" w14:textId="079EDD04" w:rsidR="006002CD" w:rsidRPr="00C11D9B" w:rsidRDefault="006002CD" w:rsidP="006002CD">
      <w:pPr>
        <w:pStyle w:val="Otsikko1"/>
      </w:pPr>
      <w:r w:rsidRPr="00C11D9B">
        <w:t>Alihankkijan oikeus keskeyttää palvelun tuottaminen asiakasyritykselle</w:t>
      </w:r>
    </w:p>
    <w:p w14:paraId="3FC8270B" w14:textId="6346262B" w:rsidR="006002CD" w:rsidRPr="00C11D9B" w:rsidRDefault="006002CD"/>
    <w:p w14:paraId="07091341" w14:textId="44547281" w:rsidR="006002CD" w:rsidRPr="00C11D9B" w:rsidRDefault="006002CD">
      <w:r w:rsidRPr="00C11D9B">
        <w:rPr>
          <w:color w:val="000000" w:themeColor="text1"/>
        </w:rPr>
        <w:t>T</w:t>
      </w:r>
      <w:r w:rsidR="005C7FAD" w:rsidRPr="00C11D9B">
        <w:rPr>
          <w:color w:val="000000" w:themeColor="text1"/>
        </w:rPr>
        <w:t>ilaajat</w:t>
      </w:r>
      <w:r w:rsidRPr="00C11D9B">
        <w:rPr>
          <w:color w:val="000000" w:themeColor="text1"/>
        </w:rPr>
        <w:t xml:space="preserve">ilitoimiston ja asiakkaan välisen </w:t>
      </w:r>
      <w:r w:rsidR="00D96527" w:rsidRPr="00C11D9B">
        <w:rPr>
          <w:color w:val="000000" w:themeColor="text1"/>
        </w:rPr>
        <w:t xml:space="preserve">TAL2018 </w:t>
      </w:r>
      <w:r w:rsidRPr="00C11D9B">
        <w:rPr>
          <w:color w:val="000000" w:themeColor="text1"/>
        </w:rPr>
        <w:t xml:space="preserve">sopimuksen yleisissä sopimusehdoissa on kohdissa 8b, </w:t>
      </w:r>
      <w:proofErr w:type="gramStart"/>
      <w:r w:rsidRPr="00C11D9B">
        <w:rPr>
          <w:color w:val="000000" w:themeColor="text1"/>
        </w:rPr>
        <w:t>8c</w:t>
      </w:r>
      <w:proofErr w:type="gramEnd"/>
      <w:r w:rsidRPr="00C11D9B">
        <w:rPr>
          <w:color w:val="000000" w:themeColor="text1"/>
        </w:rPr>
        <w:t xml:space="preserve"> ja 8d lueteltu sopimuksen purkuperusteita. Niitä sovelletaan tähän alihankintasopimukseen siten, että kyseisten purkuehtojen täyttyessä </w:t>
      </w:r>
      <w:r w:rsidR="003B079F" w:rsidRPr="00C11D9B">
        <w:rPr>
          <w:color w:val="000000" w:themeColor="text1"/>
        </w:rPr>
        <w:t xml:space="preserve">asiakasyritykseen nähden </w:t>
      </w:r>
      <w:r w:rsidR="001313FC" w:rsidRPr="00C11D9B">
        <w:rPr>
          <w:color w:val="000000" w:themeColor="text1"/>
        </w:rPr>
        <w:t>alihankkijalla on oikeus keskeyttää välittömästi palvelun tuottaminen</w:t>
      </w:r>
      <w:r w:rsidR="003B079F" w:rsidRPr="00C11D9B">
        <w:rPr>
          <w:color w:val="000000" w:themeColor="text1"/>
        </w:rPr>
        <w:t xml:space="preserve"> kyseiselle </w:t>
      </w:r>
      <w:r w:rsidR="00822B95" w:rsidRPr="00C11D9B">
        <w:rPr>
          <w:color w:val="000000" w:themeColor="text1"/>
        </w:rPr>
        <w:t>asiakasyritykse</w:t>
      </w:r>
      <w:r w:rsidR="003B079F" w:rsidRPr="00C11D9B">
        <w:rPr>
          <w:color w:val="000000" w:themeColor="text1"/>
        </w:rPr>
        <w:t xml:space="preserve">lle. </w:t>
      </w:r>
      <w:r w:rsidR="00822B95" w:rsidRPr="00C11D9B">
        <w:rPr>
          <w:color w:val="000000" w:themeColor="text1"/>
        </w:rPr>
        <w:t>Alihankkijan tulee ilmoittaa palvelun keskeytyksestä</w:t>
      </w:r>
      <w:r w:rsidR="00E73267" w:rsidRPr="00C11D9B">
        <w:rPr>
          <w:color w:val="000000" w:themeColor="text1"/>
        </w:rPr>
        <w:t xml:space="preserve"> ja sen syystä</w:t>
      </w:r>
      <w:r w:rsidR="00822B95" w:rsidRPr="00C11D9B">
        <w:rPr>
          <w:color w:val="000000" w:themeColor="text1"/>
        </w:rPr>
        <w:t xml:space="preserve"> </w:t>
      </w:r>
      <w:r w:rsidR="005C7FAD" w:rsidRPr="00C11D9B">
        <w:rPr>
          <w:color w:val="000000" w:themeColor="text1"/>
        </w:rPr>
        <w:t>tilaaja</w:t>
      </w:r>
      <w:r w:rsidR="00822B95" w:rsidRPr="00C11D9B">
        <w:rPr>
          <w:color w:val="000000" w:themeColor="text1"/>
        </w:rPr>
        <w:t xml:space="preserve">tilitoimistolle </w:t>
      </w:r>
      <w:r w:rsidR="00822B95" w:rsidRPr="00C11D9B">
        <w:t>ilman aiheetonta viivytystä.</w:t>
      </w:r>
    </w:p>
    <w:p w14:paraId="6CF54F77" w14:textId="70CF83F8" w:rsidR="00DB16BA" w:rsidRPr="00C11D9B" w:rsidRDefault="00877F86" w:rsidP="0030558C">
      <w:pPr>
        <w:pStyle w:val="Otsikko1"/>
      </w:pPr>
      <w:r w:rsidRPr="00C11D9B">
        <w:t>Sopimuksen voimassaolo</w:t>
      </w:r>
      <w:r w:rsidR="004511D9" w:rsidRPr="00C11D9B">
        <w:t>, irtisanominen ja purkaminen</w:t>
      </w:r>
    </w:p>
    <w:p w14:paraId="403A4D96" w14:textId="17BF4F95" w:rsidR="008441B0" w:rsidRPr="00C11D9B" w:rsidRDefault="008441B0"/>
    <w:p w14:paraId="5512EE2A" w14:textId="49EBE6F8" w:rsidR="002811FB" w:rsidRPr="00C11D9B" w:rsidRDefault="008441B0">
      <w:pPr>
        <w:rPr>
          <w:color w:val="000000" w:themeColor="text1"/>
        </w:rPr>
      </w:pPr>
      <w:r w:rsidRPr="00C11D9B">
        <w:rPr>
          <w:color w:val="000000" w:themeColor="text1"/>
        </w:rPr>
        <w:t xml:space="preserve">Tämä sopimus on voimassa toistaiseksi. Sopimuksen irtisanomisaika on </w:t>
      </w:r>
      <w:r w:rsidR="002811FB" w:rsidRPr="00C11D9B">
        <w:rPr>
          <w:color w:val="000000" w:themeColor="text1"/>
        </w:rPr>
        <w:t>[</w:t>
      </w:r>
      <w:r w:rsidRPr="00C11D9B">
        <w:rPr>
          <w:color w:val="000000" w:themeColor="text1"/>
        </w:rPr>
        <w:t>x</w:t>
      </w:r>
      <w:r w:rsidR="002811FB" w:rsidRPr="00C11D9B">
        <w:rPr>
          <w:color w:val="000000" w:themeColor="text1"/>
        </w:rPr>
        <w:t>]</w:t>
      </w:r>
      <w:r w:rsidRPr="00C11D9B">
        <w:rPr>
          <w:strike/>
          <w:color w:val="000000" w:themeColor="text1"/>
        </w:rPr>
        <w:t xml:space="preserve"> </w:t>
      </w:r>
      <w:r w:rsidR="002811FB" w:rsidRPr="00C11D9B">
        <w:rPr>
          <w:color w:val="000000" w:themeColor="text1"/>
        </w:rPr>
        <w:t>kuukautta</w:t>
      </w:r>
      <w:r w:rsidRPr="00C11D9B">
        <w:rPr>
          <w:color w:val="000000" w:themeColor="text1"/>
        </w:rPr>
        <w:t>.</w:t>
      </w:r>
    </w:p>
    <w:p w14:paraId="47D59413" w14:textId="6453F9D3" w:rsidR="00E9165A" w:rsidRPr="00C11D9B" w:rsidRDefault="002811FB">
      <w:pPr>
        <w:rPr>
          <w:color w:val="000000" w:themeColor="text1"/>
        </w:rPr>
      </w:pPr>
      <w:r w:rsidRPr="00C11D9B">
        <w:rPr>
          <w:color w:val="000000" w:themeColor="text1"/>
        </w:rPr>
        <w:t xml:space="preserve">Jos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sopimus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asiakkaan kanssa päättyy, alihankintasopimus päättyy siltä osin samanaikaisesti kuin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>tilitoimiston sopimus asiakkaan kanssa. T</w:t>
      </w:r>
      <w:r w:rsidR="005C7FAD" w:rsidRPr="00C11D9B">
        <w:rPr>
          <w:color w:val="000000" w:themeColor="text1"/>
        </w:rPr>
        <w:t>ilaajat</w:t>
      </w:r>
      <w:r w:rsidRPr="00C11D9B">
        <w:rPr>
          <w:color w:val="000000" w:themeColor="text1"/>
        </w:rPr>
        <w:t xml:space="preserve">ilitoimiston tulee ilmoittaa </w:t>
      </w:r>
      <w:r w:rsidR="004C0870" w:rsidRPr="00C11D9B">
        <w:rPr>
          <w:color w:val="000000" w:themeColor="text1"/>
        </w:rPr>
        <w:t xml:space="preserve">alihankkijalle tehtävien </w:t>
      </w:r>
      <w:r w:rsidRPr="00C11D9B">
        <w:rPr>
          <w:color w:val="000000" w:themeColor="text1"/>
        </w:rPr>
        <w:t>päättymisestä viipymätt</w:t>
      </w:r>
      <w:r w:rsidR="004C0870" w:rsidRPr="00C11D9B">
        <w:rPr>
          <w:color w:val="000000" w:themeColor="text1"/>
        </w:rPr>
        <w:t xml:space="preserve">ä siitä itse tiedon saatuaan. </w:t>
      </w:r>
      <w:r w:rsidR="00840A49" w:rsidRPr="00C11D9B">
        <w:rPr>
          <w:color w:val="000000" w:themeColor="text1"/>
        </w:rPr>
        <w:t>T</w:t>
      </w:r>
      <w:r w:rsidR="005C7FAD" w:rsidRPr="00C11D9B">
        <w:rPr>
          <w:color w:val="000000" w:themeColor="text1"/>
        </w:rPr>
        <w:t>ilaajat</w:t>
      </w:r>
      <w:r w:rsidR="00840A49" w:rsidRPr="00C11D9B">
        <w:rPr>
          <w:color w:val="000000" w:themeColor="text1"/>
        </w:rPr>
        <w:t xml:space="preserve">ilitoimistolla ei ole velvollisuutta maksaa alihankkijalle korvausta </w:t>
      </w:r>
      <w:r w:rsidR="00BF3891" w:rsidRPr="00C11D9B">
        <w:rPr>
          <w:color w:val="000000" w:themeColor="text1"/>
        </w:rPr>
        <w:t xml:space="preserve">sopimuksen tällaisen </w:t>
      </w:r>
      <w:r w:rsidR="00840A49" w:rsidRPr="00C11D9B">
        <w:rPr>
          <w:color w:val="000000" w:themeColor="text1"/>
        </w:rPr>
        <w:t xml:space="preserve">irtisanomisaikaa </w:t>
      </w:r>
      <w:r w:rsidR="007F3C57" w:rsidRPr="00C11D9B">
        <w:rPr>
          <w:color w:val="000000" w:themeColor="text1"/>
        </w:rPr>
        <w:t xml:space="preserve">mahdollisesti </w:t>
      </w:r>
      <w:r w:rsidR="00840A49" w:rsidRPr="00C11D9B">
        <w:rPr>
          <w:color w:val="000000" w:themeColor="text1"/>
        </w:rPr>
        <w:t>nopeamman päättymisen johdosta.</w:t>
      </w:r>
    </w:p>
    <w:p w14:paraId="5912B7EC" w14:textId="3E26B4BF" w:rsidR="00822B95" w:rsidRPr="00C11D9B" w:rsidRDefault="00822B95">
      <w:pPr>
        <w:rPr>
          <w:color w:val="000000" w:themeColor="text1"/>
        </w:rPr>
      </w:pPr>
    </w:p>
    <w:p w14:paraId="6DF0DF52" w14:textId="54699899" w:rsidR="00822B95" w:rsidRPr="00C11D9B" w:rsidRDefault="003C6132">
      <w:pPr>
        <w:rPr>
          <w:color w:val="000000" w:themeColor="text1"/>
        </w:rPr>
      </w:pPr>
      <w:r w:rsidRPr="00C11D9B">
        <w:rPr>
          <w:color w:val="000000" w:themeColor="text1"/>
        </w:rPr>
        <w:t xml:space="preserve">Alihankkijalla on oikeus keskeyttää palvelun tuottaminen, jos </w:t>
      </w:r>
      <w:r w:rsidR="005C7FAD" w:rsidRPr="00C11D9B">
        <w:rPr>
          <w:color w:val="000000" w:themeColor="text1"/>
        </w:rPr>
        <w:t>tilaaja</w:t>
      </w:r>
      <w:r w:rsidR="00280590" w:rsidRPr="00C11D9B">
        <w:rPr>
          <w:color w:val="000000" w:themeColor="text1"/>
        </w:rPr>
        <w:t xml:space="preserve">tilitoimiston maksu viivästyy yli </w:t>
      </w:r>
      <w:r w:rsidR="00C11D9B">
        <w:rPr>
          <w:color w:val="000000" w:themeColor="text1"/>
        </w:rPr>
        <w:t>seitsemän (</w:t>
      </w:r>
      <w:r w:rsidR="00280590" w:rsidRPr="00C11D9B">
        <w:rPr>
          <w:color w:val="000000" w:themeColor="text1"/>
        </w:rPr>
        <w:t>7</w:t>
      </w:r>
      <w:r w:rsidR="00C11D9B">
        <w:rPr>
          <w:color w:val="000000" w:themeColor="text1"/>
        </w:rPr>
        <w:t>)</w:t>
      </w:r>
      <w:r w:rsidR="00280590" w:rsidRPr="00C11D9B">
        <w:rPr>
          <w:color w:val="000000" w:themeColor="text1"/>
        </w:rPr>
        <w:t xml:space="preserve"> vuorokautta. </w:t>
      </w:r>
      <w:r w:rsidR="004C0870" w:rsidRPr="00C11D9B">
        <w:rPr>
          <w:color w:val="000000" w:themeColor="text1"/>
        </w:rPr>
        <w:t>A</w:t>
      </w:r>
      <w:r w:rsidR="00A43634" w:rsidRPr="00C11D9B">
        <w:rPr>
          <w:color w:val="000000" w:themeColor="text1"/>
        </w:rPr>
        <w:t>lihankkijalla on myös oikeus purkaa sopimus</w:t>
      </w:r>
      <w:r w:rsidR="004C0870" w:rsidRPr="00C11D9B">
        <w:rPr>
          <w:color w:val="000000" w:themeColor="text1"/>
        </w:rPr>
        <w:t xml:space="preserve">, jos </w:t>
      </w:r>
      <w:r w:rsidR="005C7FAD" w:rsidRPr="00C11D9B">
        <w:rPr>
          <w:color w:val="000000" w:themeColor="text1"/>
        </w:rPr>
        <w:t>tilaajat</w:t>
      </w:r>
      <w:r w:rsidR="004C0870" w:rsidRPr="00C11D9B">
        <w:rPr>
          <w:color w:val="000000" w:themeColor="text1"/>
        </w:rPr>
        <w:t>ilitoimiston</w:t>
      </w:r>
      <w:r w:rsidR="00EC7286" w:rsidRPr="00C11D9B">
        <w:rPr>
          <w:color w:val="000000" w:themeColor="text1"/>
        </w:rPr>
        <w:t xml:space="preserve"> erääntyneet</w:t>
      </w:r>
      <w:r w:rsidR="004C0870" w:rsidRPr="00C11D9B">
        <w:rPr>
          <w:color w:val="000000" w:themeColor="text1"/>
        </w:rPr>
        <w:t xml:space="preserve"> </w:t>
      </w:r>
      <w:r w:rsidR="00EC7286" w:rsidRPr="00C11D9B">
        <w:rPr>
          <w:color w:val="000000" w:themeColor="text1"/>
        </w:rPr>
        <w:t>saatavat</w:t>
      </w:r>
      <w:r w:rsidR="004C0870" w:rsidRPr="00C11D9B">
        <w:rPr>
          <w:color w:val="000000" w:themeColor="text1"/>
        </w:rPr>
        <w:t xml:space="preserve"> ovat kehotuks</w:t>
      </w:r>
      <w:r w:rsidR="00EC7286" w:rsidRPr="00C11D9B">
        <w:rPr>
          <w:color w:val="000000" w:themeColor="text1"/>
        </w:rPr>
        <w:t>e</w:t>
      </w:r>
      <w:r w:rsidR="004C0870" w:rsidRPr="00C11D9B">
        <w:rPr>
          <w:color w:val="000000" w:themeColor="text1"/>
        </w:rPr>
        <w:t xml:space="preserve">sta huolimatta maksamatta yli </w:t>
      </w:r>
      <w:r w:rsidR="00EC7286" w:rsidRPr="00C11D9B">
        <w:rPr>
          <w:color w:val="000000" w:themeColor="text1"/>
        </w:rPr>
        <w:t>14</w:t>
      </w:r>
      <w:r w:rsidR="004C0870" w:rsidRPr="00C11D9B">
        <w:rPr>
          <w:color w:val="000000" w:themeColor="text1"/>
        </w:rPr>
        <w:t xml:space="preserve"> päivää </w:t>
      </w:r>
      <w:r w:rsidR="00EC7286" w:rsidRPr="00C11D9B">
        <w:rPr>
          <w:color w:val="000000" w:themeColor="text1"/>
        </w:rPr>
        <w:t>eräpäivästä</w:t>
      </w:r>
      <w:r w:rsidR="00A43634" w:rsidRPr="00C11D9B">
        <w:rPr>
          <w:color w:val="000000" w:themeColor="text1"/>
        </w:rPr>
        <w:t>.</w:t>
      </w:r>
    </w:p>
    <w:p w14:paraId="799BB6FC" w14:textId="77777777" w:rsidR="00771A32" w:rsidRPr="00C11D9B" w:rsidRDefault="00771A32">
      <w:pPr>
        <w:rPr>
          <w:color w:val="000000" w:themeColor="text1"/>
        </w:rPr>
      </w:pPr>
    </w:p>
    <w:p w14:paraId="4FB19FCA" w14:textId="25450816" w:rsidR="00EC7286" w:rsidRPr="00C11D9B" w:rsidRDefault="00A62E38" w:rsidP="004C0870">
      <w:pPr>
        <w:rPr>
          <w:color w:val="000000" w:themeColor="text1"/>
        </w:rPr>
      </w:pPr>
      <w:r w:rsidRPr="00C11D9B">
        <w:rPr>
          <w:color w:val="000000" w:themeColor="text1"/>
        </w:rPr>
        <w:t>Sopimuksen päättyessä alihankkija luovuttaa kaikki hallussaan olevat aineistot</w:t>
      </w:r>
      <w:r w:rsidR="00F86C47" w:rsidRPr="00C11D9B">
        <w:rPr>
          <w:color w:val="000000" w:themeColor="text1"/>
        </w:rPr>
        <w:t xml:space="preserve"> [sähköisessä muodossa]</w:t>
      </w:r>
      <w:r w:rsidRPr="00C11D9B">
        <w:rPr>
          <w:color w:val="000000" w:themeColor="text1"/>
        </w:rPr>
        <w:t xml:space="preserve">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>tilitoimistolle.</w:t>
      </w:r>
    </w:p>
    <w:p w14:paraId="38E21927" w14:textId="77777777" w:rsidR="00807ECF" w:rsidRPr="00C11D9B" w:rsidRDefault="00807ECF" w:rsidP="004C0870">
      <w:pPr>
        <w:rPr>
          <w:color w:val="4472C4" w:themeColor="accent1"/>
          <w:highlight w:val="yellow"/>
        </w:rPr>
      </w:pPr>
    </w:p>
    <w:p w14:paraId="3DE1A7C7" w14:textId="7C3BE544" w:rsidR="00AD2BDF" w:rsidRPr="00C11D9B" w:rsidRDefault="00AD2BDF" w:rsidP="004C0870">
      <w:pPr>
        <w:rPr>
          <w:color w:val="000000" w:themeColor="text1"/>
        </w:rPr>
      </w:pPr>
      <w:r w:rsidRPr="00C11D9B">
        <w:rPr>
          <w:color w:val="000000" w:themeColor="text1"/>
        </w:rPr>
        <w:lastRenderedPageBreak/>
        <w:t>Osapuolilla on oikeus purkaa sopimus päättymään välittömästi, jos toinen osapuoli on olennaisesti rikkonut sopimusvelvoitteitaan eikä kehotuksesta huolimatta ole korjannut menettelyään</w:t>
      </w:r>
      <w:r w:rsidR="00A075A4" w:rsidRPr="00C11D9B">
        <w:rPr>
          <w:color w:val="000000" w:themeColor="text1"/>
        </w:rPr>
        <w:t xml:space="preserve"> </w:t>
      </w:r>
      <w:r w:rsidR="00D13FEE" w:rsidRPr="00C11D9B">
        <w:rPr>
          <w:color w:val="000000" w:themeColor="text1"/>
        </w:rPr>
        <w:t>[7</w:t>
      </w:r>
      <w:r w:rsidR="00A075A4" w:rsidRPr="00C11D9B">
        <w:rPr>
          <w:color w:val="000000" w:themeColor="text1"/>
        </w:rPr>
        <w:t>]</w:t>
      </w:r>
      <w:r w:rsidR="00FD3B46" w:rsidRPr="00C11D9B">
        <w:rPr>
          <w:color w:val="000000" w:themeColor="text1"/>
        </w:rPr>
        <w:t xml:space="preserve"> päivän kuluessa kehotuksesta</w:t>
      </w:r>
      <w:r w:rsidRPr="00C11D9B">
        <w:rPr>
          <w:color w:val="000000" w:themeColor="text1"/>
        </w:rPr>
        <w:t xml:space="preserve">. Olennaisena sopimusrikkomuksena pidetään muun muassa sitä, että alihankkijan palvelussa on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asiakkaiden tai </w:t>
      </w:r>
      <w:r w:rsidR="005C7FAD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tilitoimiston reklamoimia puutteita toistuvasti. </w:t>
      </w:r>
      <w:r w:rsidR="00D13FEE" w:rsidRPr="00C11D9B">
        <w:rPr>
          <w:color w:val="000000" w:themeColor="text1"/>
        </w:rPr>
        <w:t>Osapuoli saa purkaa sopimuksen myös TAL 2018 yleisten sopimusehtojen 10.kohdassa sanotusti.</w:t>
      </w:r>
    </w:p>
    <w:p w14:paraId="17327DC9" w14:textId="0D27B4D4" w:rsidR="00AD2BDF" w:rsidRPr="00C11D9B" w:rsidRDefault="00AD2BDF" w:rsidP="004C0870">
      <w:pPr>
        <w:rPr>
          <w:color w:val="4472C4" w:themeColor="accent1"/>
        </w:rPr>
      </w:pPr>
    </w:p>
    <w:p w14:paraId="7DBD82DB" w14:textId="72100B08" w:rsidR="00413DF1" w:rsidRPr="00C11D9B" w:rsidRDefault="00A461A0" w:rsidP="004C0870">
      <w:pPr>
        <w:rPr>
          <w:color w:val="000000" w:themeColor="text1"/>
        </w:rPr>
      </w:pPr>
      <w:r w:rsidRPr="00C11D9B">
        <w:rPr>
          <w:color w:val="000000" w:themeColor="text1"/>
        </w:rPr>
        <w:t xml:space="preserve">Jos alihankkija </w:t>
      </w:r>
      <w:r w:rsidR="00F86C47" w:rsidRPr="00C11D9B">
        <w:rPr>
          <w:color w:val="000000" w:themeColor="text1"/>
        </w:rPr>
        <w:t xml:space="preserve">vastattavastaan </w:t>
      </w:r>
      <w:r w:rsidRPr="00C11D9B">
        <w:rPr>
          <w:color w:val="000000" w:themeColor="text1"/>
        </w:rPr>
        <w:t>syystä viivästyy palvelun to</w:t>
      </w:r>
      <w:r w:rsidR="00413DF1" w:rsidRPr="00C11D9B">
        <w:rPr>
          <w:color w:val="000000" w:themeColor="text1"/>
        </w:rPr>
        <w:t>i</w:t>
      </w:r>
      <w:r w:rsidRPr="00C11D9B">
        <w:rPr>
          <w:color w:val="000000" w:themeColor="text1"/>
        </w:rPr>
        <w:t>mittamisessa</w:t>
      </w:r>
      <w:r w:rsidR="00413DF1" w:rsidRPr="00C11D9B">
        <w:rPr>
          <w:color w:val="000000" w:themeColor="text1"/>
        </w:rPr>
        <w:t xml:space="preserve">, alihankkija on velvollinen maksamaan </w:t>
      </w:r>
      <w:r w:rsidR="005C7FAD" w:rsidRPr="00C11D9B">
        <w:rPr>
          <w:color w:val="000000" w:themeColor="text1"/>
        </w:rPr>
        <w:t>tilaaja</w:t>
      </w:r>
      <w:r w:rsidR="00413DF1" w:rsidRPr="00C11D9B">
        <w:rPr>
          <w:color w:val="000000" w:themeColor="text1"/>
        </w:rPr>
        <w:t xml:space="preserve">tilitoimistolle viivästyssakkoa [x] prosenttia </w:t>
      </w:r>
      <w:r w:rsidR="00807ECF" w:rsidRPr="00C11D9B">
        <w:rPr>
          <w:color w:val="000000" w:themeColor="text1"/>
        </w:rPr>
        <w:t xml:space="preserve">viivästyneen </w:t>
      </w:r>
      <w:r w:rsidR="00413DF1" w:rsidRPr="00C11D9B">
        <w:rPr>
          <w:color w:val="000000" w:themeColor="text1"/>
        </w:rPr>
        <w:t>palvelun hinnasta kultakin alkavalta viivästysviikolta</w:t>
      </w:r>
      <w:r w:rsidR="00807ECF" w:rsidRPr="00C11D9B">
        <w:rPr>
          <w:color w:val="000000" w:themeColor="text1"/>
        </w:rPr>
        <w:t>, yhteensä enintään [</w:t>
      </w:r>
      <w:r w:rsidR="00C11D9B">
        <w:rPr>
          <w:color w:val="000000" w:themeColor="text1"/>
        </w:rPr>
        <w:t>x</w:t>
      </w:r>
      <w:r w:rsidR="00807ECF" w:rsidRPr="00C11D9B">
        <w:rPr>
          <w:color w:val="000000" w:themeColor="text1"/>
        </w:rPr>
        <w:t>] prosenttia.</w:t>
      </w:r>
      <w:r w:rsidR="00413DF1" w:rsidRPr="00C11D9B">
        <w:rPr>
          <w:color w:val="000000" w:themeColor="text1"/>
        </w:rPr>
        <w:t xml:space="preserve"> Sopimussakon maksuvelvollisuus ei rajoita </w:t>
      </w:r>
      <w:r w:rsidR="005C7FAD" w:rsidRPr="00C11D9B">
        <w:rPr>
          <w:color w:val="000000" w:themeColor="text1"/>
        </w:rPr>
        <w:t>tilaaja</w:t>
      </w:r>
      <w:r w:rsidR="00413DF1" w:rsidRPr="00C11D9B">
        <w:rPr>
          <w:color w:val="000000" w:themeColor="text1"/>
        </w:rPr>
        <w:t xml:space="preserve">tilitoimiston oikeutta purkaa sopimus eikä se rajoita </w:t>
      </w:r>
      <w:r w:rsidR="005C7FAD" w:rsidRPr="00C11D9B">
        <w:rPr>
          <w:color w:val="000000" w:themeColor="text1"/>
        </w:rPr>
        <w:t>tilaaja</w:t>
      </w:r>
      <w:r w:rsidR="00413DF1" w:rsidRPr="00C11D9B">
        <w:rPr>
          <w:color w:val="000000" w:themeColor="text1"/>
        </w:rPr>
        <w:t xml:space="preserve">tilitoimiston oikeutta saada korvausta viivästyssakon ylittävistä välittömistä vahingoistaan. </w:t>
      </w:r>
    </w:p>
    <w:p w14:paraId="67A89473" w14:textId="77777777" w:rsidR="00413DF1" w:rsidRPr="00C11D9B" w:rsidRDefault="00413DF1" w:rsidP="004C0870">
      <w:pPr>
        <w:rPr>
          <w:color w:val="000000" w:themeColor="text1"/>
        </w:rPr>
      </w:pPr>
    </w:p>
    <w:p w14:paraId="423019EB" w14:textId="0DE3AD13" w:rsidR="00023D32" w:rsidRPr="00C11D9B" w:rsidRDefault="00AD2BDF">
      <w:pPr>
        <w:rPr>
          <w:color w:val="000000" w:themeColor="text1"/>
        </w:rPr>
      </w:pPr>
      <w:r w:rsidRPr="00C11D9B">
        <w:rPr>
          <w:color w:val="000000" w:themeColor="text1"/>
        </w:rPr>
        <w:t xml:space="preserve">Jos sopimus päättyy </w:t>
      </w:r>
      <w:r w:rsidR="00413DF1" w:rsidRPr="00C11D9B">
        <w:rPr>
          <w:color w:val="000000" w:themeColor="text1"/>
        </w:rPr>
        <w:t xml:space="preserve">viivästyksen tai muun </w:t>
      </w:r>
      <w:r w:rsidRPr="00C11D9B">
        <w:rPr>
          <w:color w:val="000000" w:themeColor="text1"/>
        </w:rPr>
        <w:t>sopimusrikkomuksen vuoksi ennenaikaisesti, rikkonut osapuoli on velvollinen maksamaan toiselle osapuolelle sopimussakkoa [x] euro</w:t>
      </w:r>
      <w:r w:rsidR="00FD3B46" w:rsidRPr="00C11D9B">
        <w:rPr>
          <w:color w:val="000000" w:themeColor="text1"/>
        </w:rPr>
        <w:t>a ja korvaamaan tälle aiheutuneet välittömät sopimussakon ylittävät vahingot.</w:t>
      </w:r>
    </w:p>
    <w:p w14:paraId="48CE4C6D" w14:textId="6997BDE0" w:rsidR="002B0458" w:rsidRPr="00C11D9B" w:rsidRDefault="00023D32" w:rsidP="00C11D9B">
      <w:pPr>
        <w:pStyle w:val="Otsikko1"/>
      </w:pPr>
      <w:r w:rsidRPr="00C11D9B">
        <w:t>Vastuu</w:t>
      </w:r>
      <w:r w:rsidR="001657F1" w:rsidRPr="00C11D9B">
        <w:t>nrajoitus</w:t>
      </w:r>
    </w:p>
    <w:p w14:paraId="0661CFF6" w14:textId="5ED948F9" w:rsidR="00023D32" w:rsidRPr="00C11D9B" w:rsidRDefault="00023D32">
      <w:pPr>
        <w:rPr>
          <w:color w:val="4472C4" w:themeColor="accent1"/>
        </w:rPr>
      </w:pPr>
    </w:p>
    <w:p w14:paraId="7CB18B88" w14:textId="1E5FBF07" w:rsidR="00023D32" w:rsidRPr="00C11D9B" w:rsidRDefault="00023D32">
      <w:pPr>
        <w:rPr>
          <w:color w:val="000000" w:themeColor="text1"/>
        </w:rPr>
      </w:pPr>
      <w:r w:rsidRPr="00C11D9B">
        <w:rPr>
          <w:color w:val="000000" w:themeColor="text1"/>
        </w:rPr>
        <w:t xml:space="preserve">Kumpikaan osapuoli ei vastaa toiselle osapuolelle aiheutuneista välillisistä vahingoista. </w:t>
      </w:r>
      <w:r w:rsidR="00E35272" w:rsidRPr="00C11D9B">
        <w:rPr>
          <w:color w:val="000000" w:themeColor="text1"/>
        </w:rPr>
        <w:t>Vahingonk</w:t>
      </w:r>
      <w:r w:rsidRPr="00C11D9B">
        <w:rPr>
          <w:color w:val="000000" w:themeColor="text1"/>
        </w:rPr>
        <w:t xml:space="preserve">orvaus, jonka </w:t>
      </w:r>
      <w:r w:rsidR="00052E81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 </w:t>
      </w:r>
      <w:r w:rsidR="00A62E38" w:rsidRPr="00C11D9B">
        <w:rPr>
          <w:color w:val="000000" w:themeColor="text1"/>
        </w:rPr>
        <w:t>joutuu</w:t>
      </w:r>
      <w:r w:rsidR="00E35272" w:rsidRPr="00C11D9B">
        <w:rPr>
          <w:color w:val="000000" w:themeColor="text1"/>
        </w:rPr>
        <w:t xml:space="preserve"> tai katsoo olevansa sopimusehtojen perusteella velvollinen</w:t>
      </w:r>
      <w:r w:rsidR="00A62E38" w:rsidRPr="00C11D9B">
        <w:rPr>
          <w:color w:val="000000" w:themeColor="text1"/>
        </w:rPr>
        <w:t xml:space="preserve"> </w:t>
      </w:r>
      <w:r w:rsidRPr="00C11D9B">
        <w:rPr>
          <w:color w:val="000000" w:themeColor="text1"/>
        </w:rPr>
        <w:t xml:space="preserve">maksamaan alihankkijan </w:t>
      </w:r>
      <w:r w:rsidR="00E35272" w:rsidRPr="00C11D9B">
        <w:rPr>
          <w:color w:val="000000" w:themeColor="text1"/>
        </w:rPr>
        <w:t xml:space="preserve">virheen </w:t>
      </w:r>
      <w:r w:rsidRPr="00C11D9B">
        <w:rPr>
          <w:color w:val="000000" w:themeColor="text1"/>
        </w:rPr>
        <w:t xml:space="preserve">johdosta omalle asiakkaalleen, katsotaan välittömäksi vahingoksi. </w:t>
      </w:r>
    </w:p>
    <w:p w14:paraId="6FA47868" w14:textId="03FAC239" w:rsidR="001657F1" w:rsidRPr="00C11D9B" w:rsidRDefault="00A777DF" w:rsidP="00C11D9B">
      <w:pPr>
        <w:pStyle w:val="Otsikko1"/>
      </w:pPr>
      <w:r w:rsidRPr="00C11D9B">
        <w:t xml:space="preserve">Muut ehdot </w:t>
      </w:r>
    </w:p>
    <w:p w14:paraId="4C481281" w14:textId="77777777" w:rsidR="001657F1" w:rsidRPr="00C11D9B" w:rsidRDefault="001657F1">
      <w:pPr>
        <w:rPr>
          <w:color w:val="4472C4" w:themeColor="accent1"/>
        </w:rPr>
      </w:pPr>
    </w:p>
    <w:p w14:paraId="0B79BE31" w14:textId="77777777" w:rsidR="00EA1494" w:rsidRPr="00C11D9B" w:rsidRDefault="00EA1494" w:rsidP="00EA1494">
      <w:pPr>
        <w:rPr>
          <w:color w:val="000000" w:themeColor="text1"/>
        </w:rPr>
      </w:pPr>
      <w:r w:rsidRPr="00C11D9B">
        <w:rPr>
          <w:color w:val="000000" w:themeColor="text1"/>
        </w:rPr>
        <w:t>Ylivoimaiseen esteeseen sovelletaan TAL 2018 yleisten ehtojen 30 ja 31 kohtia.</w:t>
      </w:r>
    </w:p>
    <w:p w14:paraId="38E2AF75" w14:textId="6C842FDC" w:rsidR="00EA1494" w:rsidRPr="00C11D9B" w:rsidRDefault="00EA1494" w:rsidP="00EA1494">
      <w:pPr>
        <w:rPr>
          <w:color w:val="000000" w:themeColor="text1"/>
        </w:rPr>
      </w:pPr>
    </w:p>
    <w:p w14:paraId="38DD6F11" w14:textId="43A9330A" w:rsidR="00E35272" w:rsidRPr="00C11D9B" w:rsidRDefault="00E35272">
      <w:pPr>
        <w:rPr>
          <w:color w:val="000000" w:themeColor="text1"/>
        </w:rPr>
      </w:pPr>
      <w:r w:rsidRPr="00C11D9B">
        <w:rPr>
          <w:color w:val="000000" w:themeColor="text1"/>
        </w:rPr>
        <w:t xml:space="preserve">Oikeudet aineistoon eivät kuulu alihankkijalle, vaan asiakkaalle tai </w:t>
      </w:r>
      <w:r w:rsidR="00052E81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tilitoimistolle näiden välisen sopimuksen mukaisesti, elleivät asiakas, </w:t>
      </w:r>
      <w:r w:rsidR="00052E81" w:rsidRPr="00C11D9B">
        <w:rPr>
          <w:color w:val="000000" w:themeColor="text1"/>
        </w:rPr>
        <w:t>tilaaja</w:t>
      </w:r>
      <w:r w:rsidRPr="00C11D9B">
        <w:rPr>
          <w:color w:val="000000" w:themeColor="text1"/>
        </w:rPr>
        <w:t xml:space="preserve">tilitoimisto ja alihankkija toisin erikseen sovi. </w:t>
      </w:r>
    </w:p>
    <w:p w14:paraId="101FEB01" w14:textId="33873BD6" w:rsidR="00EA1494" w:rsidRPr="00C11D9B" w:rsidRDefault="00EA1494">
      <w:pPr>
        <w:rPr>
          <w:color w:val="000000" w:themeColor="text1"/>
        </w:rPr>
      </w:pPr>
    </w:p>
    <w:p w14:paraId="660F5C9A" w14:textId="604F0652" w:rsidR="00EA1494" w:rsidRPr="00C11D9B" w:rsidRDefault="00EA1494">
      <w:pPr>
        <w:rPr>
          <w:color w:val="000000" w:themeColor="text1"/>
        </w:rPr>
      </w:pPr>
      <w:r w:rsidRPr="00C11D9B">
        <w:rPr>
          <w:color w:val="000000" w:themeColor="text1"/>
        </w:rPr>
        <w:t>Immateriaalioikeuksiin ja niiden mahdollisten loukkaustapausten käsittely</w:t>
      </w:r>
      <w:r w:rsidR="00E06994" w:rsidRPr="00C11D9B">
        <w:rPr>
          <w:color w:val="000000" w:themeColor="text1"/>
        </w:rPr>
        <w:t>ssä noudat</w:t>
      </w:r>
      <w:r w:rsidRPr="00C11D9B">
        <w:rPr>
          <w:color w:val="000000" w:themeColor="text1"/>
        </w:rPr>
        <w:t xml:space="preserve">etaan TAL 2018 yleisten ehtojen </w:t>
      </w:r>
      <w:r w:rsidR="00E06994" w:rsidRPr="00C11D9B">
        <w:rPr>
          <w:color w:val="000000" w:themeColor="text1"/>
        </w:rPr>
        <w:t xml:space="preserve">34, 34a, 34b kohtia soveltuvin osin. </w:t>
      </w:r>
    </w:p>
    <w:p w14:paraId="5B8C59CB" w14:textId="325DA48D" w:rsidR="00FA4E50" w:rsidRPr="00C11D9B" w:rsidRDefault="00FA4E50">
      <w:pPr>
        <w:rPr>
          <w:color w:val="4472C4" w:themeColor="accent1"/>
        </w:rPr>
      </w:pPr>
    </w:p>
    <w:p w14:paraId="452AD030" w14:textId="77777777" w:rsidR="001657F1" w:rsidRPr="00C11D9B" w:rsidRDefault="00A777DF" w:rsidP="00C11D9B">
      <w:pPr>
        <w:pStyle w:val="Otsikko1"/>
      </w:pPr>
      <w:r w:rsidRPr="00C11D9B">
        <w:t xml:space="preserve">Sovellettava laki ja erimielisyyksien ratkaisu </w:t>
      </w:r>
    </w:p>
    <w:p w14:paraId="41688560" w14:textId="6B6AE2D3" w:rsidR="00A777DF" w:rsidRPr="00C11D9B" w:rsidRDefault="00A777DF">
      <w:pPr>
        <w:rPr>
          <w:color w:val="000000" w:themeColor="text1"/>
        </w:rPr>
      </w:pPr>
    </w:p>
    <w:p w14:paraId="7E8CB64E" w14:textId="4693224F" w:rsidR="00E06994" w:rsidRPr="00C11D9B" w:rsidRDefault="00E06994">
      <w:pPr>
        <w:rPr>
          <w:color w:val="000000" w:themeColor="text1"/>
        </w:rPr>
      </w:pPr>
      <w:r w:rsidRPr="00C11D9B">
        <w:rPr>
          <w:color w:val="000000" w:themeColor="text1"/>
        </w:rPr>
        <w:t xml:space="preserve">Tähän sopimukseen sovelletaan Suomen lakia sen lainvalintasääntöjä lukuun ottamatta. Erimielisyydet ratkaistaan </w:t>
      </w:r>
      <w:r w:rsidR="00996B5B" w:rsidRPr="00C11D9B">
        <w:rPr>
          <w:color w:val="000000" w:themeColor="text1"/>
        </w:rPr>
        <w:t>ensi sijassa</w:t>
      </w:r>
      <w:r w:rsidRPr="00C11D9B">
        <w:rPr>
          <w:color w:val="000000" w:themeColor="text1"/>
        </w:rPr>
        <w:t xml:space="preserve"> neuvotteluin ja muutoin ensiasteena vastaajan kotipaikan käräjäoikeudessa. </w:t>
      </w:r>
    </w:p>
    <w:p w14:paraId="1A690866" w14:textId="77777777" w:rsidR="00E41B20" w:rsidRPr="00C11D9B" w:rsidRDefault="00E41B20">
      <w:pPr>
        <w:rPr>
          <w:color w:val="4472C4" w:themeColor="accent1"/>
        </w:rPr>
      </w:pPr>
    </w:p>
    <w:sectPr w:rsidR="00E41B20" w:rsidRPr="00C11D9B" w:rsidSect="00CE3024">
      <w:headerReference w:type="default" r:id="rId10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4DE21" w14:textId="77777777" w:rsidR="003A475A" w:rsidRDefault="003A475A" w:rsidP="001657F1">
      <w:r>
        <w:separator/>
      </w:r>
    </w:p>
  </w:endnote>
  <w:endnote w:type="continuationSeparator" w:id="0">
    <w:p w14:paraId="2EADFAB5" w14:textId="77777777" w:rsidR="003A475A" w:rsidRDefault="003A475A" w:rsidP="0016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CDAB" w14:textId="77777777" w:rsidR="003A475A" w:rsidRDefault="003A475A" w:rsidP="001657F1">
      <w:r>
        <w:separator/>
      </w:r>
    </w:p>
  </w:footnote>
  <w:footnote w:type="continuationSeparator" w:id="0">
    <w:p w14:paraId="49969E19" w14:textId="77777777" w:rsidR="003A475A" w:rsidRDefault="003A475A" w:rsidP="0016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1C7EDB0" w14:textId="77777777" w:rsidR="00C11D9B" w:rsidRDefault="00AE65C0">
        <w:pPr>
          <w:pStyle w:val="Yltunniste"/>
          <w:jc w:val="right"/>
        </w:pPr>
        <w:r w:rsidRPr="00AE65C0">
          <w:fldChar w:fldCharType="begin"/>
        </w:r>
        <w:r w:rsidRPr="00AE65C0">
          <w:instrText xml:space="preserve"> PAGE </w:instrText>
        </w:r>
        <w:r w:rsidRPr="00AE65C0">
          <w:fldChar w:fldCharType="separate"/>
        </w:r>
        <w:r w:rsidRPr="00AE65C0">
          <w:rPr>
            <w:noProof/>
          </w:rPr>
          <w:t>2</w:t>
        </w:r>
        <w:r w:rsidRPr="00AE65C0">
          <w:fldChar w:fldCharType="end"/>
        </w:r>
        <w:r w:rsidR="00C11D9B">
          <w:t xml:space="preserve"> </w:t>
        </w:r>
        <w:r w:rsidRPr="00AE65C0">
          <w:t>(</w:t>
        </w:r>
        <w:fldSimple w:instr=" NUMPAGES  ">
          <w:r w:rsidRPr="00AE65C0">
            <w:rPr>
              <w:noProof/>
            </w:rPr>
            <w:t>2</w:t>
          </w:r>
        </w:fldSimple>
        <w:r w:rsidRPr="00AE65C0">
          <w:t>)</w:t>
        </w:r>
      </w:p>
      <w:p w14:paraId="423D753C" w14:textId="77777777" w:rsidR="00C11D9B" w:rsidRDefault="00C11D9B">
        <w:pPr>
          <w:pStyle w:val="Yltunniste"/>
          <w:jc w:val="right"/>
        </w:pPr>
      </w:p>
      <w:p w14:paraId="65E58896" w14:textId="39AB5464" w:rsidR="00AE65C0" w:rsidRPr="00AE65C0" w:rsidRDefault="00C11D9B">
        <w:pPr>
          <w:pStyle w:val="Yltunniste"/>
          <w:jc w:val="right"/>
        </w:pPr>
        <w:r>
          <w:fldChar w:fldCharType="begin"/>
        </w:r>
        <w:r>
          <w:instrText xml:space="preserve"> TIME \@ "d.M.yyyy" </w:instrText>
        </w:r>
        <w:r>
          <w:fldChar w:fldCharType="separate"/>
        </w:r>
        <w:r>
          <w:rPr>
            <w:noProof/>
          </w:rPr>
          <w:t>1.6.2022</w:t>
        </w:r>
        <w:r>
          <w:fldChar w:fldCharType="end"/>
        </w:r>
      </w:p>
    </w:sdtContent>
  </w:sdt>
  <w:p w14:paraId="349067A8" w14:textId="77777777" w:rsidR="001657F1" w:rsidRDefault="00165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073C8"/>
    <w:multiLevelType w:val="hybridMultilevel"/>
    <w:tmpl w:val="3BBE5DEC"/>
    <w:lvl w:ilvl="0" w:tplc="040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041A30"/>
    <w:multiLevelType w:val="hybridMultilevel"/>
    <w:tmpl w:val="CD8AA35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7A7C4C3D"/>
    <w:multiLevelType w:val="hybridMultilevel"/>
    <w:tmpl w:val="E5D241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67386">
    <w:abstractNumId w:val="0"/>
  </w:num>
  <w:num w:numId="2" w16cid:durableId="155537881">
    <w:abstractNumId w:val="2"/>
  </w:num>
  <w:num w:numId="3" w16cid:durableId="29491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E7"/>
    <w:rsid w:val="0000024B"/>
    <w:rsid w:val="0000093E"/>
    <w:rsid w:val="00007E21"/>
    <w:rsid w:val="00017FAE"/>
    <w:rsid w:val="00023D32"/>
    <w:rsid w:val="0002618F"/>
    <w:rsid w:val="00030DBE"/>
    <w:rsid w:val="00033FD3"/>
    <w:rsid w:val="00052E81"/>
    <w:rsid w:val="0006061A"/>
    <w:rsid w:val="000B400F"/>
    <w:rsid w:val="000D15DB"/>
    <w:rsid w:val="000E0E56"/>
    <w:rsid w:val="000E5954"/>
    <w:rsid w:val="000F0EFA"/>
    <w:rsid w:val="000F3A27"/>
    <w:rsid w:val="001006C7"/>
    <w:rsid w:val="00115710"/>
    <w:rsid w:val="001203E9"/>
    <w:rsid w:val="001313FC"/>
    <w:rsid w:val="001332EA"/>
    <w:rsid w:val="0014387E"/>
    <w:rsid w:val="00156B8B"/>
    <w:rsid w:val="001657F1"/>
    <w:rsid w:val="0017400A"/>
    <w:rsid w:val="00174E83"/>
    <w:rsid w:val="00176A0C"/>
    <w:rsid w:val="0018568C"/>
    <w:rsid w:val="00187883"/>
    <w:rsid w:val="001C2401"/>
    <w:rsid w:val="001D079D"/>
    <w:rsid w:val="001F601A"/>
    <w:rsid w:val="001F72B6"/>
    <w:rsid w:val="00200109"/>
    <w:rsid w:val="0020460D"/>
    <w:rsid w:val="00215883"/>
    <w:rsid w:val="002236C3"/>
    <w:rsid w:val="00224156"/>
    <w:rsid w:val="00240FE8"/>
    <w:rsid w:val="00242674"/>
    <w:rsid w:val="002470CD"/>
    <w:rsid w:val="0026087B"/>
    <w:rsid w:val="002639D2"/>
    <w:rsid w:val="00280590"/>
    <w:rsid w:val="002811FB"/>
    <w:rsid w:val="00281378"/>
    <w:rsid w:val="00282AF1"/>
    <w:rsid w:val="002B0458"/>
    <w:rsid w:val="002B1F8B"/>
    <w:rsid w:val="002C10A0"/>
    <w:rsid w:val="002E3F1D"/>
    <w:rsid w:val="002E5BA1"/>
    <w:rsid w:val="00301309"/>
    <w:rsid w:val="003022A8"/>
    <w:rsid w:val="0030558C"/>
    <w:rsid w:val="00320019"/>
    <w:rsid w:val="0035619D"/>
    <w:rsid w:val="00384367"/>
    <w:rsid w:val="00396AF8"/>
    <w:rsid w:val="003A475A"/>
    <w:rsid w:val="003A641D"/>
    <w:rsid w:val="003B079F"/>
    <w:rsid w:val="003C10B6"/>
    <w:rsid w:val="003C2AC7"/>
    <w:rsid w:val="003C6132"/>
    <w:rsid w:val="003D1C8E"/>
    <w:rsid w:val="0040351B"/>
    <w:rsid w:val="0040704A"/>
    <w:rsid w:val="00413DF1"/>
    <w:rsid w:val="00416F1A"/>
    <w:rsid w:val="00424F7B"/>
    <w:rsid w:val="00425846"/>
    <w:rsid w:val="004511D9"/>
    <w:rsid w:val="00466A8F"/>
    <w:rsid w:val="004C0870"/>
    <w:rsid w:val="004E2C44"/>
    <w:rsid w:val="004F2EB5"/>
    <w:rsid w:val="00530B46"/>
    <w:rsid w:val="00541C2B"/>
    <w:rsid w:val="00546AD4"/>
    <w:rsid w:val="0057727C"/>
    <w:rsid w:val="005C2BC7"/>
    <w:rsid w:val="005C43AE"/>
    <w:rsid w:val="005C7FAD"/>
    <w:rsid w:val="006002CD"/>
    <w:rsid w:val="00603221"/>
    <w:rsid w:val="00605A58"/>
    <w:rsid w:val="006257FF"/>
    <w:rsid w:val="0063060E"/>
    <w:rsid w:val="0063477A"/>
    <w:rsid w:val="006359BC"/>
    <w:rsid w:val="00645923"/>
    <w:rsid w:val="00661595"/>
    <w:rsid w:val="00662BE4"/>
    <w:rsid w:val="0067555F"/>
    <w:rsid w:val="00676948"/>
    <w:rsid w:val="006C62C0"/>
    <w:rsid w:val="006E5ADB"/>
    <w:rsid w:val="00707AE2"/>
    <w:rsid w:val="00707E1C"/>
    <w:rsid w:val="007350CE"/>
    <w:rsid w:val="00756091"/>
    <w:rsid w:val="00763184"/>
    <w:rsid w:val="00771A32"/>
    <w:rsid w:val="007778DE"/>
    <w:rsid w:val="007852A1"/>
    <w:rsid w:val="007924A8"/>
    <w:rsid w:val="007928FC"/>
    <w:rsid w:val="007979EC"/>
    <w:rsid w:val="007A19DE"/>
    <w:rsid w:val="007A3F87"/>
    <w:rsid w:val="007C1850"/>
    <w:rsid w:val="007E02B0"/>
    <w:rsid w:val="007E52D3"/>
    <w:rsid w:val="007F3C57"/>
    <w:rsid w:val="00806B22"/>
    <w:rsid w:val="00807ECF"/>
    <w:rsid w:val="00811A48"/>
    <w:rsid w:val="00822B95"/>
    <w:rsid w:val="00822F29"/>
    <w:rsid w:val="00832354"/>
    <w:rsid w:val="00840A49"/>
    <w:rsid w:val="008441B0"/>
    <w:rsid w:val="008755D9"/>
    <w:rsid w:val="00877F86"/>
    <w:rsid w:val="00882983"/>
    <w:rsid w:val="00893EA1"/>
    <w:rsid w:val="008963C3"/>
    <w:rsid w:val="008A09AC"/>
    <w:rsid w:val="008A1B03"/>
    <w:rsid w:val="008B5E24"/>
    <w:rsid w:val="008C08BD"/>
    <w:rsid w:val="008D05C4"/>
    <w:rsid w:val="008D0B76"/>
    <w:rsid w:val="008D5C4F"/>
    <w:rsid w:val="008E5778"/>
    <w:rsid w:val="008F612E"/>
    <w:rsid w:val="00902610"/>
    <w:rsid w:val="00907D18"/>
    <w:rsid w:val="009334EB"/>
    <w:rsid w:val="00940EB0"/>
    <w:rsid w:val="00943A6B"/>
    <w:rsid w:val="00943DD0"/>
    <w:rsid w:val="00961810"/>
    <w:rsid w:val="00996B5B"/>
    <w:rsid w:val="009A4FEB"/>
    <w:rsid w:val="009A741A"/>
    <w:rsid w:val="009C1398"/>
    <w:rsid w:val="009E0762"/>
    <w:rsid w:val="009E56DE"/>
    <w:rsid w:val="00A075A4"/>
    <w:rsid w:val="00A43634"/>
    <w:rsid w:val="00A461A0"/>
    <w:rsid w:val="00A62E38"/>
    <w:rsid w:val="00A656FA"/>
    <w:rsid w:val="00A7017F"/>
    <w:rsid w:val="00A777DF"/>
    <w:rsid w:val="00A849FF"/>
    <w:rsid w:val="00A86453"/>
    <w:rsid w:val="00AB7781"/>
    <w:rsid w:val="00AD0357"/>
    <w:rsid w:val="00AD2BDF"/>
    <w:rsid w:val="00AE65C0"/>
    <w:rsid w:val="00AF1D8B"/>
    <w:rsid w:val="00AF4DF7"/>
    <w:rsid w:val="00B0570B"/>
    <w:rsid w:val="00B30C6F"/>
    <w:rsid w:val="00B41761"/>
    <w:rsid w:val="00B56A34"/>
    <w:rsid w:val="00B60B19"/>
    <w:rsid w:val="00B71506"/>
    <w:rsid w:val="00B762A2"/>
    <w:rsid w:val="00B775FC"/>
    <w:rsid w:val="00BA3C61"/>
    <w:rsid w:val="00BB2F3D"/>
    <w:rsid w:val="00BC2690"/>
    <w:rsid w:val="00BD27CF"/>
    <w:rsid w:val="00BF3891"/>
    <w:rsid w:val="00C03D98"/>
    <w:rsid w:val="00C11D9B"/>
    <w:rsid w:val="00C24C46"/>
    <w:rsid w:val="00C465CE"/>
    <w:rsid w:val="00C52152"/>
    <w:rsid w:val="00C80083"/>
    <w:rsid w:val="00C961DE"/>
    <w:rsid w:val="00CB7E94"/>
    <w:rsid w:val="00CD01DB"/>
    <w:rsid w:val="00CD2AE7"/>
    <w:rsid w:val="00CD6CE1"/>
    <w:rsid w:val="00CE3024"/>
    <w:rsid w:val="00D034F5"/>
    <w:rsid w:val="00D13FEE"/>
    <w:rsid w:val="00D3386C"/>
    <w:rsid w:val="00D77249"/>
    <w:rsid w:val="00D85AD2"/>
    <w:rsid w:val="00D93F16"/>
    <w:rsid w:val="00D96527"/>
    <w:rsid w:val="00DA0510"/>
    <w:rsid w:val="00DA2F24"/>
    <w:rsid w:val="00DB1235"/>
    <w:rsid w:val="00DB16BA"/>
    <w:rsid w:val="00DF3475"/>
    <w:rsid w:val="00E06994"/>
    <w:rsid w:val="00E16054"/>
    <w:rsid w:val="00E27F7F"/>
    <w:rsid w:val="00E31305"/>
    <w:rsid w:val="00E3155F"/>
    <w:rsid w:val="00E35272"/>
    <w:rsid w:val="00E41B20"/>
    <w:rsid w:val="00E73267"/>
    <w:rsid w:val="00E740C5"/>
    <w:rsid w:val="00E75658"/>
    <w:rsid w:val="00E9165A"/>
    <w:rsid w:val="00E97943"/>
    <w:rsid w:val="00EA07C1"/>
    <w:rsid w:val="00EA1494"/>
    <w:rsid w:val="00EC050B"/>
    <w:rsid w:val="00EC32CE"/>
    <w:rsid w:val="00EC68CC"/>
    <w:rsid w:val="00EC7286"/>
    <w:rsid w:val="00ED22BD"/>
    <w:rsid w:val="00EE6A56"/>
    <w:rsid w:val="00EF333A"/>
    <w:rsid w:val="00F052D8"/>
    <w:rsid w:val="00F16F85"/>
    <w:rsid w:val="00F27045"/>
    <w:rsid w:val="00F4326B"/>
    <w:rsid w:val="00F61315"/>
    <w:rsid w:val="00F63472"/>
    <w:rsid w:val="00F70498"/>
    <w:rsid w:val="00F817BD"/>
    <w:rsid w:val="00F86C47"/>
    <w:rsid w:val="00F95207"/>
    <w:rsid w:val="00FA4E50"/>
    <w:rsid w:val="00FB6782"/>
    <w:rsid w:val="00FD0128"/>
    <w:rsid w:val="00FD3B46"/>
    <w:rsid w:val="00FE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6B8FA"/>
  <w15:docId w15:val="{51C2D074-0473-458B-8835-1BEB96BB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F432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8829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829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7778DE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F432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657F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57F1"/>
  </w:style>
  <w:style w:type="paragraph" w:styleId="Alatunniste">
    <w:name w:val="footer"/>
    <w:basedOn w:val="Normaali"/>
    <w:link w:val="AlatunnisteChar"/>
    <w:uiPriority w:val="99"/>
    <w:unhideWhenUsed/>
    <w:rsid w:val="001657F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57F1"/>
  </w:style>
  <w:style w:type="character" w:styleId="Kommentinviite">
    <w:name w:val="annotation reference"/>
    <w:basedOn w:val="Kappaleenoletusfontti"/>
    <w:uiPriority w:val="99"/>
    <w:semiHidden/>
    <w:unhideWhenUsed/>
    <w:rsid w:val="007A3F8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A3F87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A3F87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A3F87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A3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5A095AFC5AA64DBC6138C66C9A260A" ma:contentTypeVersion="0" ma:contentTypeDescription="Luo uusi asiakirja." ma:contentTypeScope="" ma:versionID="c244af2466cc682631d30ed3b2a592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dacafc45c6750ac3a0732068246c3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5A36C-A802-446B-A12F-38EE800E4C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59F78-FEAE-4859-9E9F-B7DFF7BA4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923A9A-722F-4A04-A37F-3AD701D8F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1037</Words>
  <Characters>8400</Characters>
  <Application>Microsoft Office Word</Application>
  <DocSecurity>0</DocSecurity>
  <Lines>70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Fredman</dc:creator>
  <cp:keywords/>
  <dc:description/>
  <cp:lastModifiedBy>Kati Toikka</cp:lastModifiedBy>
  <cp:revision>13</cp:revision>
  <dcterms:created xsi:type="dcterms:W3CDTF">2022-05-30T07:22:00Z</dcterms:created>
  <dcterms:modified xsi:type="dcterms:W3CDTF">2022-06-01T06:50:00Z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0x010100C15A095AFC5AA64DBC6138C66C9A260A</vt:lpwstr>
  </property>
</Properties>
</file>